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996" w:rsidRDefault="00F55996" w:rsidP="00664EE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40"/>
        </w:rPr>
      </w:pPr>
      <w:bookmarkStart w:id="0" w:name="_GoBack"/>
      <w:bookmarkEnd w:id="0"/>
    </w:p>
    <w:p w:rsidR="00F55996" w:rsidRDefault="00F55996" w:rsidP="00664EE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40"/>
        </w:rPr>
        <w:t>Net Worth Report Explanation</w:t>
      </w:r>
    </w:p>
    <w:p w:rsidR="00F55996" w:rsidRDefault="00F55996" w:rsidP="00664EE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F55996" w:rsidRDefault="00F55996" w:rsidP="00664EE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F55996" w:rsidRDefault="00F55996" w:rsidP="00664EE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F55996" w:rsidRPr="00185455" w:rsidRDefault="00F55996" w:rsidP="00664EE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pPr>
      <w:r w:rsidRPr="00185455">
        <w:t>(</w:t>
      </w:r>
      <w:r w:rsidR="00410318">
        <w:t>503</w:t>
      </w:r>
      <w:r w:rsidRPr="00185455">
        <w:t xml:space="preserve">) </w:t>
      </w:r>
      <w:r w:rsidR="008E1938" w:rsidRPr="00185455">
        <w:t>30</w:t>
      </w:r>
      <w:r w:rsidR="00410318">
        <w:t>9-1369</w:t>
      </w:r>
      <w:r w:rsidR="007D1498" w:rsidRPr="00185455">
        <w:tab/>
      </w:r>
      <w:hyperlink r:id="rId6" w:history="1">
        <w:r w:rsidRPr="00185455">
          <w:rPr>
            <w:rStyle w:val="Hyperlink"/>
            <w:bCs/>
            <w:sz w:val="24"/>
            <w:szCs w:val="24"/>
          </w:rPr>
          <w:t>support@toolsformoney.com</w:t>
        </w:r>
      </w:hyperlink>
      <w:r w:rsidRPr="00185455">
        <w:rPr>
          <w:bCs/>
          <w:sz w:val="24"/>
          <w:szCs w:val="24"/>
        </w:rPr>
        <w:t xml:space="preserve">       </w:t>
      </w:r>
      <w:hyperlink r:id="rId7" w:history="1">
        <w:r w:rsidRPr="00185455">
          <w:rPr>
            <w:rStyle w:val="Hyperlink"/>
            <w:bCs/>
            <w:sz w:val="24"/>
            <w:szCs w:val="24"/>
          </w:rPr>
          <w:t>http://www.toolsformoney.com/</w:t>
        </w:r>
      </w:hyperlink>
    </w:p>
    <w:p w:rsidR="00EB75C7" w:rsidRDefault="00EB75C7" w:rsidP="00664EE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bCs/>
          <w:sz w:val="24"/>
          <w:szCs w:val="24"/>
        </w:rPr>
      </w:pPr>
    </w:p>
    <w:p w:rsidR="00F55996" w:rsidRDefault="00F55996" w:rsidP="00664EE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z w:val="24"/>
        </w:rPr>
      </w:pPr>
    </w:p>
    <w:p w:rsidR="00F55996" w:rsidRDefault="0007474B" w:rsidP="00664EE8">
      <w:pPr>
        <w:pStyle w:val="Caption"/>
        <w:pBdr>
          <w:top w:val="single" w:sz="12" w:space="0" w:color="auto" w:shadow="1"/>
          <w:left w:val="single" w:sz="12" w:space="0" w:color="auto" w:shadow="1"/>
          <w:bottom w:val="single" w:sz="12" w:space="0" w:color="auto" w:shadow="1"/>
          <w:right w:val="single" w:sz="12" w:space="0" w:color="auto" w:shadow="1"/>
        </w:pBdr>
        <w:suppressAutoHyphens/>
        <w:jc w:val="center"/>
        <w:rPr>
          <w:vanish/>
        </w:rPr>
      </w:pPr>
      <w:r>
        <w:rPr>
          <w:vanish/>
        </w:rPr>
        <w:fldChar w:fldCharType="begin"/>
      </w:r>
      <w:r w:rsidR="00F55996">
        <w:rPr>
          <w:vanish/>
        </w:rPr>
        <w:instrText>seq Text_Box  \* Arabic</w:instrText>
      </w:r>
      <w:r>
        <w:rPr>
          <w:vanish/>
        </w:rPr>
        <w:fldChar w:fldCharType="separate"/>
      </w:r>
      <w:r w:rsidR="00F55996">
        <w:rPr>
          <w:noProof/>
          <w:vanish/>
        </w:rPr>
        <w:t>1</w:t>
      </w:r>
      <w:r>
        <w:rPr>
          <w:vanish/>
        </w:rPr>
        <w:fldChar w:fldCharType="end"/>
      </w:r>
    </w:p>
    <w:p w:rsidR="00F55996" w:rsidRDefault="00F55996" w:rsidP="00664EE8">
      <w:pPr>
        <w:pStyle w:val="Title"/>
      </w:pPr>
    </w:p>
    <w:p w:rsidR="00F55996" w:rsidRDefault="00F55996" w:rsidP="00664EE8">
      <w:pPr>
        <w:pStyle w:val="Title"/>
      </w:pPr>
      <w:r>
        <w:t>Overview of the Net Worth Reports</w:t>
      </w:r>
    </w:p>
    <w:p w:rsidR="00F55996" w:rsidRDefault="00F55996" w:rsidP="00664EE8">
      <w:pPr>
        <w:jc w:val="both"/>
        <w:rPr>
          <w:sz w:val="28"/>
        </w:rPr>
      </w:pPr>
    </w:p>
    <w:p w:rsidR="00F55996" w:rsidRDefault="00F55996" w:rsidP="00664EE8">
      <w:pPr>
        <w:spacing w:line="400" w:lineRule="exact"/>
        <w:jc w:val="both"/>
        <w:rPr>
          <w:sz w:val="28"/>
        </w:rPr>
      </w:pPr>
      <w:r>
        <w:rPr>
          <w:sz w:val="28"/>
        </w:rPr>
        <w:t>This text is to help you understand the overall concepts, and the technical details, of the net worth reports</w:t>
      </w:r>
      <w:r w:rsidR="00E41631">
        <w:rPr>
          <w:sz w:val="28"/>
        </w:rPr>
        <w:t xml:space="preserve"> included in your financial plan</w:t>
      </w:r>
      <w:r>
        <w:rPr>
          <w:sz w:val="28"/>
        </w:rPr>
        <w:t>.</w:t>
      </w:r>
    </w:p>
    <w:p w:rsidR="00F55996" w:rsidRDefault="00F55996" w:rsidP="00664EE8">
      <w:pPr>
        <w:spacing w:line="400" w:lineRule="exact"/>
        <w:jc w:val="both"/>
        <w:rPr>
          <w:sz w:val="28"/>
        </w:rPr>
      </w:pPr>
    </w:p>
    <w:p w:rsidR="00F55996" w:rsidRDefault="00F55996" w:rsidP="00664EE8">
      <w:pPr>
        <w:spacing w:line="400" w:lineRule="exact"/>
        <w:jc w:val="both"/>
        <w:rPr>
          <w:sz w:val="28"/>
        </w:rPr>
      </w:pPr>
      <w:r>
        <w:rPr>
          <w:sz w:val="28"/>
        </w:rPr>
        <w:t>The data used to generate the</w:t>
      </w:r>
      <w:r w:rsidR="0051430B">
        <w:rPr>
          <w:sz w:val="28"/>
        </w:rPr>
        <w:t>se</w:t>
      </w:r>
      <w:r>
        <w:rPr>
          <w:sz w:val="28"/>
        </w:rPr>
        <w:t xml:space="preserve"> repo</w:t>
      </w:r>
      <w:r w:rsidR="0051430B">
        <w:rPr>
          <w:sz w:val="28"/>
        </w:rPr>
        <w:t>rts came from a combination of F</w:t>
      </w:r>
      <w:r>
        <w:rPr>
          <w:sz w:val="28"/>
        </w:rPr>
        <w:t xml:space="preserve">act </w:t>
      </w:r>
      <w:r w:rsidR="0051430B">
        <w:rPr>
          <w:sz w:val="28"/>
        </w:rPr>
        <w:t>F</w:t>
      </w:r>
      <w:r>
        <w:rPr>
          <w:sz w:val="28"/>
        </w:rPr>
        <w:t>inders, your financial statements, assumptions, and estimates. These values change daily, so there will always be a level of inaccuracy that can’t be avoided.</w:t>
      </w:r>
    </w:p>
    <w:p w:rsidR="00F55996" w:rsidRDefault="00F55996" w:rsidP="00664EE8">
      <w:pPr>
        <w:spacing w:line="400" w:lineRule="exact"/>
        <w:jc w:val="both"/>
        <w:rPr>
          <w:sz w:val="28"/>
        </w:rPr>
      </w:pPr>
    </w:p>
    <w:p w:rsidR="00F55996" w:rsidRDefault="00F55996" w:rsidP="00664EE8">
      <w:pPr>
        <w:spacing w:line="400" w:lineRule="exact"/>
        <w:jc w:val="both"/>
        <w:rPr>
          <w:sz w:val="28"/>
        </w:rPr>
      </w:pPr>
      <w:r>
        <w:rPr>
          <w:sz w:val="28"/>
        </w:rPr>
        <w:t xml:space="preserve">The </w:t>
      </w:r>
      <w:r>
        <w:rPr>
          <w:i/>
          <w:iCs/>
          <w:sz w:val="28"/>
        </w:rPr>
        <w:t>Current Net Worth Statement</w:t>
      </w:r>
      <w:r>
        <w:rPr>
          <w:sz w:val="28"/>
        </w:rPr>
        <w:t xml:space="preserve"> </w:t>
      </w:r>
      <w:r w:rsidR="008A78D8">
        <w:rPr>
          <w:sz w:val="28"/>
        </w:rPr>
        <w:t xml:space="preserve">report </w:t>
      </w:r>
      <w:r>
        <w:rPr>
          <w:sz w:val="28"/>
        </w:rPr>
        <w:t xml:space="preserve">page presents a top-level summary of “where you are now.” This is a snapshot of where you were at the time of </w:t>
      </w:r>
      <w:r w:rsidR="001862DD">
        <w:rPr>
          <w:sz w:val="28"/>
        </w:rPr>
        <w:t xml:space="preserve">Data-collecting </w:t>
      </w:r>
      <w:r>
        <w:rPr>
          <w:sz w:val="28"/>
        </w:rPr>
        <w:t>Discovery (</w:t>
      </w:r>
      <w:r w:rsidR="001862DD">
        <w:rPr>
          <w:sz w:val="28"/>
        </w:rPr>
        <w:t>AKA the Fact Finding interview phase). T</w:t>
      </w:r>
      <w:r>
        <w:rPr>
          <w:sz w:val="28"/>
        </w:rPr>
        <w:t>hey are n</w:t>
      </w:r>
      <w:r w:rsidR="001862DD">
        <w:rPr>
          <w:sz w:val="28"/>
        </w:rPr>
        <w:t>ot projected end-of-year values</w:t>
      </w:r>
      <w:r>
        <w:rPr>
          <w:sz w:val="28"/>
        </w:rPr>
        <w:t>.</w:t>
      </w:r>
    </w:p>
    <w:p w:rsidR="00F55996" w:rsidRDefault="00F55996" w:rsidP="00664EE8">
      <w:pPr>
        <w:spacing w:line="400" w:lineRule="exact"/>
        <w:jc w:val="both"/>
        <w:rPr>
          <w:sz w:val="28"/>
        </w:rPr>
      </w:pPr>
    </w:p>
    <w:p w:rsidR="001862DD" w:rsidRDefault="00F55996" w:rsidP="00664EE8">
      <w:pPr>
        <w:spacing w:line="400" w:lineRule="exact"/>
        <w:jc w:val="both"/>
        <w:rPr>
          <w:sz w:val="28"/>
        </w:rPr>
      </w:pPr>
      <w:r>
        <w:rPr>
          <w:sz w:val="28"/>
        </w:rPr>
        <w:t xml:space="preserve">Assets and liabilities are both stated using their current market values. Net worth is the result assuming that all assets were sold at their market values, no taxes were deducted, and then all liabilities were subtracted. This is an estimate of your </w:t>
      </w:r>
      <w:r w:rsidR="00A358B0">
        <w:rPr>
          <w:sz w:val="28"/>
        </w:rPr>
        <w:t xml:space="preserve">current </w:t>
      </w:r>
      <w:r w:rsidR="001862DD">
        <w:rPr>
          <w:sz w:val="28"/>
        </w:rPr>
        <w:t>wealth.</w:t>
      </w:r>
    </w:p>
    <w:p w:rsidR="001862DD" w:rsidRDefault="001862DD" w:rsidP="00664EE8">
      <w:pPr>
        <w:spacing w:line="400" w:lineRule="exact"/>
        <w:jc w:val="both"/>
        <w:rPr>
          <w:sz w:val="28"/>
        </w:rPr>
      </w:pPr>
    </w:p>
    <w:p w:rsidR="0051430B" w:rsidRDefault="0051430B" w:rsidP="00664EE8">
      <w:pPr>
        <w:spacing w:line="400" w:lineRule="exact"/>
        <w:jc w:val="both"/>
        <w:rPr>
          <w:sz w:val="28"/>
        </w:rPr>
      </w:pPr>
      <w:r>
        <w:rPr>
          <w:sz w:val="28"/>
        </w:rPr>
        <w:t>Reports can also be run illustrating the effects of paying capital gains taxes on asset sales.</w:t>
      </w:r>
    </w:p>
    <w:p w:rsidR="00F55996" w:rsidRDefault="00F55996" w:rsidP="00664EE8">
      <w:pPr>
        <w:spacing w:line="400" w:lineRule="exact"/>
        <w:jc w:val="both"/>
        <w:rPr>
          <w:sz w:val="28"/>
        </w:rPr>
      </w:pPr>
    </w:p>
    <w:p w:rsidR="00F55996" w:rsidRDefault="00F55996" w:rsidP="00664EE8">
      <w:pPr>
        <w:spacing w:line="400" w:lineRule="exact"/>
        <w:jc w:val="both"/>
        <w:rPr>
          <w:sz w:val="28"/>
        </w:rPr>
      </w:pPr>
      <w:r>
        <w:rPr>
          <w:sz w:val="28"/>
        </w:rPr>
        <w:t>This data is then presented in both bar chart and pie chart form.</w:t>
      </w:r>
    </w:p>
    <w:p w:rsidR="00F55996" w:rsidRDefault="00F55996" w:rsidP="00664EE8">
      <w:pPr>
        <w:spacing w:line="400" w:lineRule="exact"/>
        <w:jc w:val="both"/>
        <w:rPr>
          <w:sz w:val="28"/>
        </w:rPr>
      </w:pPr>
    </w:p>
    <w:p w:rsidR="00F55996" w:rsidRDefault="00F55996" w:rsidP="00664EE8">
      <w:pPr>
        <w:spacing w:line="400" w:lineRule="exact"/>
        <w:jc w:val="both"/>
        <w:rPr>
          <w:sz w:val="28"/>
        </w:rPr>
      </w:pPr>
      <w:r>
        <w:rPr>
          <w:sz w:val="28"/>
        </w:rPr>
        <w:t>As the pages progress, more details are shown</w:t>
      </w:r>
      <w:r w:rsidR="00A358B0">
        <w:rPr>
          <w:sz w:val="28"/>
        </w:rPr>
        <w:t xml:space="preserve"> by projecting everything into the future</w:t>
      </w:r>
      <w:r>
        <w:rPr>
          <w:sz w:val="28"/>
        </w:rPr>
        <w:t>.</w:t>
      </w:r>
    </w:p>
    <w:p w:rsidR="00305061" w:rsidRDefault="00305061" w:rsidP="00664EE8">
      <w:pPr>
        <w:spacing w:line="400" w:lineRule="exact"/>
        <w:jc w:val="both"/>
        <w:rPr>
          <w:sz w:val="28"/>
        </w:rPr>
      </w:pPr>
    </w:p>
    <w:p w:rsidR="00305061" w:rsidRDefault="00305061" w:rsidP="00664EE8">
      <w:pPr>
        <w:spacing w:line="400" w:lineRule="exact"/>
        <w:jc w:val="both"/>
        <w:rPr>
          <w:sz w:val="28"/>
        </w:rPr>
      </w:pPr>
      <w:r>
        <w:rPr>
          <w:sz w:val="28"/>
        </w:rPr>
        <w:t xml:space="preserve">The </w:t>
      </w:r>
      <w:r w:rsidRPr="00305061">
        <w:rPr>
          <w:i/>
          <w:sz w:val="28"/>
        </w:rPr>
        <w:t>Proposed</w:t>
      </w:r>
      <w:r>
        <w:rPr>
          <w:sz w:val="28"/>
        </w:rPr>
        <w:t xml:space="preserve"> sections of your financial plan, show the estimates after our proposed recommendations have been implemented.</w:t>
      </w:r>
    </w:p>
    <w:p w:rsidR="00F55996" w:rsidRDefault="00F55996" w:rsidP="00664EE8">
      <w:pPr>
        <w:spacing w:line="400" w:lineRule="exact"/>
        <w:jc w:val="both"/>
        <w:rPr>
          <w:sz w:val="28"/>
        </w:rPr>
      </w:pPr>
    </w:p>
    <w:p w:rsidR="00F55996" w:rsidRPr="00305061" w:rsidRDefault="00F55996" w:rsidP="00664EE8">
      <w:pPr>
        <w:pStyle w:val="Heading3"/>
        <w:spacing w:line="360" w:lineRule="exact"/>
        <w:rPr>
          <w:bCs/>
          <w:smallCaps/>
        </w:rPr>
      </w:pPr>
      <w:r w:rsidRPr="00305061">
        <w:rPr>
          <w:bCs/>
          <w:smallCaps/>
        </w:rPr>
        <w:lastRenderedPageBreak/>
        <w:t>Drilling Down into the Details</w:t>
      </w:r>
    </w:p>
    <w:p w:rsidR="00F55996" w:rsidRDefault="00F55996" w:rsidP="00664EE8">
      <w:pPr>
        <w:spacing w:line="360" w:lineRule="exact"/>
        <w:jc w:val="both"/>
        <w:rPr>
          <w:sz w:val="28"/>
        </w:rPr>
      </w:pPr>
    </w:p>
    <w:p w:rsidR="00F55996" w:rsidRDefault="00F55996" w:rsidP="00664EE8">
      <w:pPr>
        <w:spacing w:line="360" w:lineRule="exact"/>
        <w:jc w:val="both"/>
        <w:rPr>
          <w:sz w:val="28"/>
        </w:rPr>
      </w:pPr>
      <w:r>
        <w:rPr>
          <w:sz w:val="28"/>
        </w:rPr>
        <w:t xml:space="preserve">The next page, </w:t>
      </w:r>
      <w:r>
        <w:rPr>
          <w:i/>
          <w:iCs/>
          <w:sz w:val="28"/>
        </w:rPr>
        <w:t>Current Liabilities</w:t>
      </w:r>
      <w:r>
        <w:rPr>
          <w:sz w:val="28"/>
        </w:rPr>
        <w:t xml:space="preserve">, details your current liabilities. These are also current values, not </w:t>
      </w:r>
      <w:r w:rsidR="0051430B">
        <w:rPr>
          <w:sz w:val="28"/>
        </w:rPr>
        <w:t xml:space="preserve">projected </w:t>
      </w:r>
      <w:r>
        <w:rPr>
          <w:sz w:val="28"/>
        </w:rPr>
        <w:t>end-of-year values.</w:t>
      </w:r>
    </w:p>
    <w:p w:rsidR="00F55996" w:rsidRDefault="00F55996" w:rsidP="00664EE8">
      <w:pPr>
        <w:spacing w:line="360" w:lineRule="exact"/>
        <w:jc w:val="both"/>
        <w:rPr>
          <w:sz w:val="28"/>
        </w:rPr>
      </w:pPr>
    </w:p>
    <w:p w:rsidR="00F55996" w:rsidRDefault="00F55996" w:rsidP="00664EE8">
      <w:pPr>
        <w:spacing w:line="360" w:lineRule="exact"/>
        <w:jc w:val="both"/>
        <w:rPr>
          <w:sz w:val="28"/>
        </w:rPr>
      </w:pPr>
      <w:r>
        <w:rPr>
          <w:sz w:val="28"/>
        </w:rPr>
        <w:t xml:space="preserve">The next three pages, </w:t>
      </w:r>
      <w:r>
        <w:rPr>
          <w:i/>
          <w:iCs/>
          <w:sz w:val="28"/>
        </w:rPr>
        <w:t>All Assets, Non-Qualified Assets, and Qualified Assets</w:t>
      </w:r>
      <w:r>
        <w:rPr>
          <w:sz w:val="28"/>
        </w:rPr>
        <w:t>, detail who owns what, and if they are in a non-tax-qualified account, or held in a tax-qualified retirement account, like an IRA. These are also current values, not end-of-year values.</w:t>
      </w:r>
    </w:p>
    <w:p w:rsidR="00F55996" w:rsidRDefault="00F55996" w:rsidP="00664EE8">
      <w:pPr>
        <w:spacing w:line="360" w:lineRule="exact"/>
        <w:jc w:val="both"/>
        <w:rPr>
          <w:sz w:val="28"/>
        </w:rPr>
      </w:pPr>
    </w:p>
    <w:p w:rsidR="00F55996" w:rsidRDefault="00F55996" w:rsidP="00664EE8">
      <w:pPr>
        <w:spacing w:line="360" w:lineRule="exact"/>
        <w:jc w:val="both"/>
        <w:rPr>
          <w:sz w:val="28"/>
        </w:rPr>
      </w:pPr>
      <w:r>
        <w:rPr>
          <w:sz w:val="28"/>
        </w:rPr>
        <w:t xml:space="preserve">The page, </w:t>
      </w:r>
      <w:r>
        <w:rPr>
          <w:i/>
          <w:iCs/>
          <w:sz w:val="28"/>
        </w:rPr>
        <w:t>Assets by Asset Class,</w:t>
      </w:r>
      <w:r>
        <w:rPr>
          <w:sz w:val="28"/>
        </w:rPr>
        <w:t xml:space="preserve"> sorts assets by which investment type they are, for example - cash, bonds, or stocks. These are also current values, not end-of-year values.</w:t>
      </w:r>
      <w:r w:rsidR="008A78D8">
        <w:rPr>
          <w:sz w:val="28"/>
        </w:rPr>
        <w:t xml:space="preserve"> Here, e</w:t>
      </w:r>
      <w:r>
        <w:rPr>
          <w:sz w:val="28"/>
        </w:rPr>
        <w:t>ach account is shown with a pie chart, and then the same thing is shown totaling everyone’s assets added together (again with a pie chart).</w:t>
      </w:r>
    </w:p>
    <w:p w:rsidR="00F55996" w:rsidRDefault="00F55996" w:rsidP="00664EE8">
      <w:pPr>
        <w:spacing w:line="360" w:lineRule="exact"/>
        <w:jc w:val="both"/>
        <w:rPr>
          <w:sz w:val="28"/>
        </w:rPr>
      </w:pPr>
    </w:p>
    <w:p w:rsidR="00F55996" w:rsidRDefault="00F55996" w:rsidP="00664EE8">
      <w:pPr>
        <w:spacing w:line="360" w:lineRule="exact"/>
        <w:jc w:val="both"/>
        <w:rPr>
          <w:sz w:val="28"/>
        </w:rPr>
      </w:pPr>
      <w:r>
        <w:rPr>
          <w:sz w:val="28"/>
        </w:rPr>
        <w:t xml:space="preserve">The next page, </w:t>
      </w:r>
      <w:r>
        <w:rPr>
          <w:i/>
          <w:iCs/>
          <w:sz w:val="28"/>
        </w:rPr>
        <w:t>Asset Values Before and After Capital Gains Taxes,</w:t>
      </w:r>
      <w:r>
        <w:rPr>
          <w:sz w:val="28"/>
        </w:rPr>
        <w:t xml:space="preserve"> estimates how much of a decrease in assets will be applied after paying capital gains taxes upon their sale.</w:t>
      </w:r>
    </w:p>
    <w:p w:rsidR="00B90992" w:rsidRDefault="00B90992" w:rsidP="00664EE8">
      <w:pPr>
        <w:spacing w:line="360" w:lineRule="exact"/>
        <w:jc w:val="both"/>
        <w:rPr>
          <w:sz w:val="28"/>
        </w:rPr>
      </w:pPr>
    </w:p>
    <w:p w:rsidR="00B90992" w:rsidRPr="008A78D8" w:rsidRDefault="00B90992" w:rsidP="00664EE8">
      <w:pPr>
        <w:pStyle w:val="Heading3"/>
        <w:spacing w:line="360" w:lineRule="exact"/>
        <w:rPr>
          <w:bCs/>
          <w:smallCaps/>
        </w:rPr>
      </w:pPr>
      <w:r>
        <w:rPr>
          <w:bCs/>
          <w:smallCaps/>
        </w:rPr>
        <w:t>About Asset Draw Downs</w:t>
      </w:r>
    </w:p>
    <w:p w:rsidR="00B90992" w:rsidRDefault="00B90992" w:rsidP="00664EE8">
      <w:pPr>
        <w:spacing w:line="360" w:lineRule="exact"/>
        <w:jc w:val="both"/>
        <w:rPr>
          <w:sz w:val="28"/>
        </w:rPr>
      </w:pPr>
    </w:p>
    <w:p w:rsidR="00664EE8" w:rsidRDefault="00B90992" w:rsidP="00664EE8">
      <w:pPr>
        <w:spacing w:line="360" w:lineRule="exact"/>
        <w:jc w:val="both"/>
        <w:rPr>
          <w:sz w:val="28"/>
        </w:rPr>
      </w:pPr>
      <w:r>
        <w:rPr>
          <w:sz w:val="28"/>
        </w:rPr>
        <w:t>Asset draw down analysis is shown in the retirement reports.</w:t>
      </w:r>
    </w:p>
    <w:p w:rsidR="00664EE8" w:rsidRDefault="00664EE8" w:rsidP="00664EE8">
      <w:pPr>
        <w:spacing w:line="360" w:lineRule="exact"/>
        <w:jc w:val="both"/>
        <w:rPr>
          <w:sz w:val="28"/>
        </w:rPr>
      </w:pPr>
    </w:p>
    <w:p w:rsidR="00B90992" w:rsidRDefault="00B90992" w:rsidP="00664EE8">
      <w:pPr>
        <w:spacing w:line="360" w:lineRule="exact"/>
        <w:jc w:val="both"/>
        <w:rPr>
          <w:sz w:val="28"/>
        </w:rPr>
      </w:pPr>
      <w:r>
        <w:rPr>
          <w:sz w:val="28"/>
        </w:rPr>
        <w:t>The point here is to compare rates of depletion between Current and Proposed versions of the reports.</w:t>
      </w:r>
      <w:r w:rsidR="00CA2003">
        <w:rPr>
          <w:sz w:val="28"/>
        </w:rPr>
        <w:t xml:space="preserve"> The goal is usually to minimize it, so investment accounts will not be depleted before passing. This helps prevent </w:t>
      </w:r>
      <w:r w:rsidR="00CA2003" w:rsidRPr="00CA2003">
        <w:rPr>
          <w:i/>
          <w:sz w:val="28"/>
        </w:rPr>
        <w:t>superannuitization</w:t>
      </w:r>
      <w:r w:rsidR="00CA2003">
        <w:rPr>
          <w:sz w:val="28"/>
        </w:rPr>
        <w:t>, which is jargon for running out of money before you die. When retirement plans are made, this is usually the main goal and purpose of the plan.</w:t>
      </w:r>
    </w:p>
    <w:p w:rsidR="00B90992" w:rsidRDefault="00B90992" w:rsidP="00664EE8">
      <w:pPr>
        <w:spacing w:line="360" w:lineRule="exact"/>
        <w:jc w:val="both"/>
        <w:rPr>
          <w:sz w:val="28"/>
        </w:rPr>
      </w:pPr>
    </w:p>
    <w:p w:rsidR="00B90992" w:rsidRDefault="00B90992" w:rsidP="00664EE8">
      <w:pPr>
        <w:spacing w:line="360" w:lineRule="exact"/>
        <w:jc w:val="both"/>
        <w:rPr>
          <w:sz w:val="28"/>
        </w:rPr>
      </w:pPr>
      <w:r>
        <w:rPr>
          <w:sz w:val="28"/>
        </w:rPr>
        <w:t>How assets payout retirement income depends both on how things are set up in the Real World, and how it’s modeled in financial planning software.</w:t>
      </w:r>
    </w:p>
    <w:p w:rsidR="00B90992" w:rsidRDefault="00B90992" w:rsidP="00664EE8">
      <w:pPr>
        <w:spacing w:line="360" w:lineRule="exact"/>
        <w:jc w:val="both"/>
        <w:rPr>
          <w:sz w:val="28"/>
        </w:rPr>
      </w:pPr>
    </w:p>
    <w:p w:rsidR="00B90992" w:rsidRDefault="00B90992" w:rsidP="00664EE8">
      <w:pPr>
        <w:spacing w:line="360" w:lineRule="exact"/>
        <w:jc w:val="both"/>
        <w:rPr>
          <w:sz w:val="28"/>
        </w:rPr>
      </w:pPr>
      <w:r>
        <w:rPr>
          <w:sz w:val="28"/>
        </w:rPr>
        <w:t>In the Real World, mutual fund and ETF accounts are depleted when shares are sold. Shares are sold when income from normal distributions (interest, dividends, and realized capital gains) are insufficient. In other words, if the income isn’</w:t>
      </w:r>
      <w:r w:rsidR="00664EE8">
        <w:rPr>
          <w:sz w:val="28"/>
        </w:rPr>
        <w:t>t enough just f</w:t>
      </w:r>
      <w:r>
        <w:rPr>
          <w:sz w:val="28"/>
        </w:rPr>
        <w:t>r</w:t>
      </w:r>
      <w:r w:rsidR="00664EE8">
        <w:rPr>
          <w:sz w:val="28"/>
        </w:rPr>
        <w:t>o</w:t>
      </w:r>
      <w:r>
        <w:rPr>
          <w:sz w:val="28"/>
        </w:rPr>
        <w:t>m an investment</w:t>
      </w:r>
      <w:r w:rsidR="00664EE8">
        <w:rPr>
          <w:sz w:val="28"/>
        </w:rPr>
        <w:t>’</w:t>
      </w:r>
      <w:r>
        <w:rPr>
          <w:sz w:val="28"/>
        </w:rPr>
        <w:t xml:space="preserve">s normal income generation process, then shares must be sold to make up the difference. So how investment portfolios are structured to deal with this </w:t>
      </w:r>
      <w:r w:rsidR="00664EE8">
        <w:rPr>
          <w:sz w:val="28"/>
        </w:rPr>
        <w:t xml:space="preserve">problem </w:t>
      </w:r>
      <w:r>
        <w:rPr>
          <w:sz w:val="28"/>
        </w:rPr>
        <w:t>is critical.</w:t>
      </w:r>
    </w:p>
    <w:p w:rsidR="00B90992" w:rsidRDefault="00B90992" w:rsidP="00664EE8">
      <w:pPr>
        <w:spacing w:line="360" w:lineRule="exact"/>
        <w:jc w:val="both"/>
        <w:rPr>
          <w:sz w:val="28"/>
        </w:rPr>
      </w:pPr>
    </w:p>
    <w:p w:rsidR="00B90992" w:rsidRDefault="00B90992" w:rsidP="00664EE8">
      <w:pPr>
        <w:spacing w:line="360" w:lineRule="exact"/>
        <w:jc w:val="both"/>
        <w:rPr>
          <w:sz w:val="28"/>
        </w:rPr>
      </w:pPr>
      <w:r>
        <w:rPr>
          <w:sz w:val="28"/>
        </w:rPr>
        <w:t>The next issue is how financial planning software models them. The software used to generate your reports specializes in asset draw down analysis. As you can see on those reports, every parameter of interest is shown in order to help with the portfolio management process.</w:t>
      </w:r>
    </w:p>
    <w:p w:rsidR="00F55996" w:rsidRDefault="00F55996" w:rsidP="00664EE8">
      <w:pPr>
        <w:spacing w:line="400" w:lineRule="exact"/>
        <w:jc w:val="both"/>
        <w:rPr>
          <w:sz w:val="28"/>
        </w:rPr>
      </w:pPr>
    </w:p>
    <w:p w:rsidR="00F55996" w:rsidRPr="008A78D8" w:rsidRDefault="00F55996" w:rsidP="00C812F6">
      <w:pPr>
        <w:pStyle w:val="Heading3"/>
        <w:spacing w:line="380" w:lineRule="exact"/>
        <w:rPr>
          <w:bCs/>
          <w:smallCaps/>
        </w:rPr>
      </w:pPr>
      <w:r w:rsidRPr="008A78D8">
        <w:rPr>
          <w:bCs/>
          <w:smallCaps/>
        </w:rPr>
        <w:t>Projecting the Future</w:t>
      </w:r>
    </w:p>
    <w:p w:rsidR="00F55996" w:rsidRDefault="00F55996" w:rsidP="00C812F6">
      <w:pPr>
        <w:spacing w:line="380" w:lineRule="exact"/>
        <w:jc w:val="both"/>
        <w:rPr>
          <w:sz w:val="28"/>
        </w:rPr>
      </w:pPr>
    </w:p>
    <w:p w:rsidR="00F55996" w:rsidRDefault="001862DD" w:rsidP="00C812F6">
      <w:pPr>
        <w:spacing w:line="380" w:lineRule="exact"/>
        <w:jc w:val="both"/>
        <w:rPr>
          <w:sz w:val="28"/>
        </w:rPr>
      </w:pPr>
      <w:r>
        <w:rPr>
          <w:sz w:val="28"/>
        </w:rPr>
        <w:t>The</w:t>
      </w:r>
      <w:r w:rsidR="00F55996">
        <w:rPr>
          <w:sz w:val="28"/>
        </w:rPr>
        <w:t>s</w:t>
      </w:r>
      <w:r>
        <w:rPr>
          <w:sz w:val="28"/>
        </w:rPr>
        <w:t>e</w:t>
      </w:r>
      <w:r w:rsidR="00F55996">
        <w:rPr>
          <w:sz w:val="28"/>
        </w:rPr>
        <w:t xml:space="preserve"> report </w:t>
      </w:r>
      <w:r>
        <w:rPr>
          <w:sz w:val="28"/>
        </w:rPr>
        <w:t xml:space="preserve">pages </w:t>
      </w:r>
      <w:r w:rsidR="00F55996">
        <w:rPr>
          <w:sz w:val="28"/>
        </w:rPr>
        <w:t xml:space="preserve">illustrate how your net worth may </w:t>
      </w:r>
      <w:r>
        <w:rPr>
          <w:sz w:val="28"/>
        </w:rPr>
        <w:t xml:space="preserve">probably </w:t>
      </w:r>
      <w:r w:rsidR="00F55996">
        <w:rPr>
          <w:sz w:val="28"/>
        </w:rPr>
        <w:t>change over time</w:t>
      </w:r>
      <w:r>
        <w:rPr>
          <w:sz w:val="28"/>
        </w:rPr>
        <w:t>, when everything is combined</w:t>
      </w:r>
      <w:r w:rsidR="00F55996">
        <w:rPr>
          <w:sz w:val="28"/>
        </w:rPr>
        <w:t>.</w:t>
      </w:r>
    </w:p>
    <w:p w:rsidR="00F55996" w:rsidRDefault="00F55996" w:rsidP="00C812F6">
      <w:pPr>
        <w:spacing w:line="380" w:lineRule="exact"/>
        <w:jc w:val="both"/>
        <w:rPr>
          <w:sz w:val="28"/>
        </w:rPr>
      </w:pPr>
    </w:p>
    <w:p w:rsidR="00F55996" w:rsidRDefault="00F55996" w:rsidP="00C812F6">
      <w:pPr>
        <w:spacing w:line="380" w:lineRule="exact"/>
        <w:jc w:val="both"/>
        <w:rPr>
          <w:sz w:val="28"/>
        </w:rPr>
      </w:pPr>
      <w:r>
        <w:rPr>
          <w:sz w:val="28"/>
        </w:rPr>
        <w:t xml:space="preserve">Next to each asset </w:t>
      </w:r>
      <w:r w:rsidR="001862DD">
        <w:rPr>
          <w:sz w:val="28"/>
        </w:rPr>
        <w:t xml:space="preserve">listed, </w:t>
      </w:r>
      <w:r>
        <w:rPr>
          <w:sz w:val="28"/>
        </w:rPr>
        <w:t xml:space="preserve">is its </w:t>
      </w:r>
      <w:r w:rsidR="001862DD">
        <w:rPr>
          <w:sz w:val="28"/>
        </w:rPr>
        <w:t xml:space="preserve">estimated annual </w:t>
      </w:r>
      <w:r>
        <w:rPr>
          <w:sz w:val="28"/>
        </w:rPr>
        <w:t>growth rate</w:t>
      </w:r>
      <w:r w:rsidR="001862DD">
        <w:rPr>
          <w:sz w:val="28"/>
        </w:rPr>
        <w:t xml:space="preserve"> in parenthesis</w:t>
      </w:r>
      <w:r>
        <w:rPr>
          <w:sz w:val="28"/>
        </w:rPr>
        <w:t>.</w:t>
      </w:r>
    </w:p>
    <w:p w:rsidR="00F55996" w:rsidRDefault="00F55996" w:rsidP="00C812F6">
      <w:pPr>
        <w:spacing w:line="380" w:lineRule="exact"/>
        <w:jc w:val="both"/>
        <w:rPr>
          <w:sz w:val="28"/>
        </w:rPr>
      </w:pPr>
    </w:p>
    <w:p w:rsidR="00F55996" w:rsidRDefault="00F55996" w:rsidP="00C812F6">
      <w:pPr>
        <w:spacing w:line="380" w:lineRule="exact"/>
        <w:jc w:val="both"/>
        <w:rPr>
          <w:sz w:val="28"/>
        </w:rPr>
      </w:pPr>
      <w:r>
        <w:rPr>
          <w:sz w:val="28"/>
        </w:rPr>
        <w:t>These values are all estimates of what they will be at the end of each year. This is why they are different than what’s shown on the snapshot pages above. These values will include growth</w:t>
      </w:r>
      <w:r w:rsidR="001862DD">
        <w:rPr>
          <w:sz w:val="28"/>
        </w:rPr>
        <w:t xml:space="preserve"> and</w:t>
      </w:r>
      <w:r>
        <w:rPr>
          <w:sz w:val="28"/>
        </w:rPr>
        <w:t xml:space="preserve"> shrinkage</w:t>
      </w:r>
      <w:r w:rsidR="001862DD">
        <w:rPr>
          <w:sz w:val="28"/>
        </w:rPr>
        <w:t xml:space="preserve"> due to market fluctuations</w:t>
      </w:r>
      <w:r>
        <w:rPr>
          <w:sz w:val="28"/>
        </w:rPr>
        <w:t>, addition</w:t>
      </w:r>
      <w:r w:rsidR="001862DD">
        <w:rPr>
          <w:sz w:val="28"/>
        </w:rPr>
        <w:t>al monies contributed to them</w:t>
      </w:r>
      <w:r>
        <w:rPr>
          <w:sz w:val="28"/>
        </w:rPr>
        <w:t xml:space="preserve">, withdrawals, and </w:t>
      </w:r>
      <w:r w:rsidR="001862DD">
        <w:rPr>
          <w:sz w:val="28"/>
        </w:rPr>
        <w:t xml:space="preserve">then </w:t>
      </w:r>
      <w:r>
        <w:rPr>
          <w:sz w:val="28"/>
        </w:rPr>
        <w:t>paying off liabilities over time.</w:t>
      </w:r>
    </w:p>
    <w:p w:rsidR="00F55996" w:rsidRDefault="00F55996" w:rsidP="00C812F6">
      <w:pPr>
        <w:spacing w:line="380" w:lineRule="exact"/>
        <w:jc w:val="both"/>
        <w:rPr>
          <w:sz w:val="28"/>
        </w:rPr>
      </w:pPr>
    </w:p>
    <w:p w:rsidR="00F55996" w:rsidRDefault="00F55996" w:rsidP="00C812F6">
      <w:pPr>
        <w:spacing w:line="380" w:lineRule="exact"/>
        <w:jc w:val="both"/>
        <w:rPr>
          <w:sz w:val="28"/>
        </w:rPr>
      </w:pPr>
      <w:r>
        <w:rPr>
          <w:sz w:val="28"/>
        </w:rPr>
        <w:t xml:space="preserve">Each person’s assets, liabilities, and resulting net worth </w:t>
      </w:r>
      <w:r w:rsidR="00805079">
        <w:rPr>
          <w:sz w:val="28"/>
        </w:rPr>
        <w:t>are</w:t>
      </w:r>
      <w:r>
        <w:rPr>
          <w:sz w:val="28"/>
        </w:rPr>
        <w:t xml:space="preserve"> projected annually. Then each person’s values are combined to display the same bottom-line information for the family as a whole.</w:t>
      </w:r>
    </w:p>
    <w:p w:rsidR="00F55996" w:rsidRDefault="00F55996" w:rsidP="00C812F6">
      <w:pPr>
        <w:spacing w:line="380" w:lineRule="exact"/>
        <w:jc w:val="both"/>
        <w:rPr>
          <w:sz w:val="28"/>
        </w:rPr>
      </w:pPr>
    </w:p>
    <w:p w:rsidR="00F55996" w:rsidRDefault="00F55996" w:rsidP="00C812F6">
      <w:pPr>
        <w:spacing w:line="380" w:lineRule="exact"/>
        <w:jc w:val="both"/>
        <w:rPr>
          <w:sz w:val="28"/>
        </w:rPr>
      </w:pPr>
      <w:r>
        <w:rPr>
          <w:sz w:val="28"/>
        </w:rPr>
        <w:t xml:space="preserve">For each adult, there are also two rows that display assets by tax-qualified and non-tax-qualified assets. This helps </w:t>
      </w:r>
      <w:r w:rsidR="001862DD">
        <w:rPr>
          <w:sz w:val="28"/>
        </w:rPr>
        <w:t xml:space="preserve">you to </w:t>
      </w:r>
      <w:r>
        <w:rPr>
          <w:sz w:val="28"/>
        </w:rPr>
        <w:t xml:space="preserve">visualize how </w:t>
      </w:r>
      <w:r w:rsidR="001862DD">
        <w:rPr>
          <w:sz w:val="28"/>
        </w:rPr>
        <w:t xml:space="preserve">tax-qualified </w:t>
      </w:r>
      <w:r>
        <w:rPr>
          <w:sz w:val="28"/>
        </w:rPr>
        <w:t>retirement assets are doing</w:t>
      </w:r>
      <w:r w:rsidR="001862DD">
        <w:rPr>
          <w:sz w:val="28"/>
        </w:rPr>
        <w:t>,</w:t>
      </w:r>
      <w:r>
        <w:rPr>
          <w:sz w:val="28"/>
        </w:rPr>
        <w:t xml:space="preserve"> compared to personal </w:t>
      </w:r>
      <w:r w:rsidR="00805079">
        <w:rPr>
          <w:sz w:val="28"/>
        </w:rPr>
        <w:t xml:space="preserve">non-qualified </w:t>
      </w:r>
      <w:r>
        <w:rPr>
          <w:sz w:val="28"/>
        </w:rPr>
        <w:t>assets.</w:t>
      </w:r>
    </w:p>
    <w:p w:rsidR="00F55996" w:rsidRDefault="00F55996" w:rsidP="00C812F6">
      <w:pPr>
        <w:spacing w:line="380" w:lineRule="exact"/>
        <w:jc w:val="both"/>
        <w:rPr>
          <w:sz w:val="28"/>
        </w:rPr>
      </w:pPr>
    </w:p>
    <w:p w:rsidR="00F55996" w:rsidRDefault="00F55996" w:rsidP="00C812F6">
      <w:pPr>
        <w:spacing w:line="380" w:lineRule="exact"/>
        <w:jc w:val="both"/>
        <w:rPr>
          <w:sz w:val="28"/>
        </w:rPr>
      </w:pPr>
      <w:r>
        <w:rPr>
          <w:sz w:val="28"/>
        </w:rPr>
        <w:t>Underneath the assets section, everyone’s liabilities are detailed. Underneath the liabilities section, liabilities are subtracted from assets to display annual net worth</w:t>
      </w:r>
      <w:r w:rsidR="001862DD">
        <w:rPr>
          <w:sz w:val="28"/>
        </w:rPr>
        <w:t xml:space="preserve"> estimates</w:t>
      </w:r>
      <w:r>
        <w:rPr>
          <w:sz w:val="28"/>
        </w:rPr>
        <w:t>.</w:t>
      </w:r>
    </w:p>
    <w:p w:rsidR="00F55996" w:rsidRDefault="00F55996" w:rsidP="00C812F6">
      <w:pPr>
        <w:spacing w:line="380" w:lineRule="exact"/>
        <w:jc w:val="both"/>
        <w:rPr>
          <w:sz w:val="28"/>
        </w:rPr>
      </w:pPr>
    </w:p>
    <w:p w:rsidR="00F55996" w:rsidRPr="001862DD" w:rsidRDefault="00F55996" w:rsidP="00C812F6">
      <w:pPr>
        <w:pStyle w:val="Heading3"/>
        <w:spacing w:line="380" w:lineRule="exact"/>
        <w:rPr>
          <w:bCs/>
          <w:smallCaps/>
        </w:rPr>
      </w:pPr>
      <w:r w:rsidRPr="001862DD">
        <w:rPr>
          <w:bCs/>
          <w:smallCaps/>
        </w:rPr>
        <w:t>Miscellaneous</w:t>
      </w:r>
    </w:p>
    <w:p w:rsidR="00F55996" w:rsidRDefault="00F55996" w:rsidP="00C812F6">
      <w:pPr>
        <w:spacing w:line="380" w:lineRule="exact"/>
        <w:jc w:val="both"/>
        <w:rPr>
          <w:sz w:val="28"/>
        </w:rPr>
      </w:pPr>
    </w:p>
    <w:p w:rsidR="00F55996" w:rsidRDefault="00F55996" w:rsidP="00C812F6">
      <w:pPr>
        <w:spacing w:line="380" w:lineRule="exact"/>
        <w:jc w:val="both"/>
        <w:rPr>
          <w:sz w:val="28"/>
        </w:rPr>
      </w:pPr>
      <w:r>
        <w:rPr>
          <w:sz w:val="28"/>
        </w:rPr>
        <w:t xml:space="preserve">Real </w:t>
      </w:r>
      <w:r w:rsidR="001862DD">
        <w:rPr>
          <w:sz w:val="28"/>
        </w:rPr>
        <w:t xml:space="preserve">investment account asset </w:t>
      </w:r>
      <w:r>
        <w:rPr>
          <w:sz w:val="28"/>
        </w:rPr>
        <w:t>growth must take inflation into account. If your average annual rate of growth is 7% and annual inflation is 3%, then your real rate of growth is only 4%.</w:t>
      </w:r>
    </w:p>
    <w:p w:rsidR="00F55996" w:rsidRDefault="00F55996" w:rsidP="00C812F6">
      <w:pPr>
        <w:spacing w:line="380" w:lineRule="exact"/>
        <w:jc w:val="both"/>
        <w:rPr>
          <w:sz w:val="28"/>
        </w:rPr>
      </w:pPr>
    </w:p>
    <w:p w:rsidR="00185455" w:rsidRPr="00FA7F29" w:rsidRDefault="00F55996" w:rsidP="00C812F6">
      <w:pPr>
        <w:spacing w:line="380" w:lineRule="exact"/>
        <w:jc w:val="both"/>
        <w:rPr>
          <w:sz w:val="28"/>
        </w:rPr>
      </w:pPr>
      <w:r>
        <w:rPr>
          <w:sz w:val="28"/>
        </w:rPr>
        <w:t>Hopefully, all of the charts and graphs will be self-explanatory.</w:t>
      </w:r>
      <w:r w:rsidR="00185455">
        <w:rPr>
          <w:sz w:val="28"/>
        </w:rPr>
        <w:t xml:space="preserve"> If not, then feel free to contact us for more information.</w:t>
      </w:r>
    </w:p>
    <w:p w:rsidR="00F55996" w:rsidRDefault="00F55996" w:rsidP="00C812F6">
      <w:pPr>
        <w:spacing w:line="380" w:lineRule="exact"/>
        <w:jc w:val="both"/>
        <w:rPr>
          <w:sz w:val="28"/>
        </w:rPr>
      </w:pPr>
    </w:p>
    <w:p w:rsidR="00F55996" w:rsidRDefault="00F55996" w:rsidP="00C812F6">
      <w:pPr>
        <w:spacing w:line="380" w:lineRule="exact"/>
        <w:jc w:val="both"/>
        <w:rPr>
          <w:sz w:val="28"/>
        </w:rPr>
      </w:pPr>
      <w:r>
        <w:rPr>
          <w:sz w:val="28"/>
        </w:rPr>
        <w:t>A good measure of the benefit of financial planning and investment management is how your net worth improved over what you would have realized if you never met us, and continued doing what you were doing</w:t>
      </w:r>
      <w:r w:rsidR="00805079">
        <w:rPr>
          <w:sz w:val="28"/>
        </w:rPr>
        <w:t xml:space="preserve"> over the long-term</w:t>
      </w:r>
      <w:r>
        <w:rPr>
          <w:sz w:val="28"/>
        </w:rPr>
        <w:t>.</w:t>
      </w:r>
    </w:p>
    <w:sectPr w:rsidR="00F55996" w:rsidSect="00185455">
      <w:footerReference w:type="default" r:id="rId8"/>
      <w:pgSz w:w="12240" w:h="15840"/>
      <w:pgMar w:top="720" w:right="720" w:bottom="720" w:left="7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517" w:rsidRDefault="00447517">
      <w:r>
        <w:separator/>
      </w:r>
    </w:p>
  </w:endnote>
  <w:endnote w:type="continuationSeparator" w:id="0">
    <w:p w:rsidR="00447517" w:rsidRDefault="0044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5C7" w:rsidRDefault="00EB75C7">
    <w:pPr>
      <w:pStyle w:val="BodyText2"/>
      <w:jc w:val="right"/>
      <w:rPr>
        <w:sz w:val="16"/>
      </w:rPr>
    </w:pPr>
    <w:r>
      <w:rPr>
        <w:sz w:val="16"/>
      </w:rPr>
      <w:sym w:font="Symbol" w:char="F0E3"/>
    </w:r>
    <w:r>
      <w:rPr>
        <w:sz w:val="16"/>
      </w:rPr>
      <w:t xml:space="preserve"> Copyright 1997</w:t>
    </w:r>
    <w:r w:rsidR="008E1938">
      <w:rPr>
        <w:sz w:val="16"/>
      </w:rPr>
      <w:t xml:space="preserve"> </w:t>
    </w:r>
    <w:r>
      <w:rPr>
        <w:sz w:val="16"/>
      </w:rPr>
      <w:t>-</w:t>
    </w:r>
    <w:r w:rsidR="008E1938">
      <w:rPr>
        <w:sz w:val="16"/>
      </w:rPr>
      <w:t xml:space="preserve"> </w:t>
    </w:r>
    <w:r>
      <w:rPr>
        <w:sz w:val="16"/>
      </w:rPr>
      <w:t>201</w:t>
    </w:r>
    <w:r w:rsidR="00C812F6">
      <w:rPr>
        <w:sz w:val="16"/>
      </w:rPr>
      <w:t>7</w:t>
    </w:r>
    <w:r>
      <w:rPr>
        <w:sz w:val="16"/>
      </w:rPr>
      <w:t xml:space="preserve"> Toolsformoney.com, All Rights Reserved</w:t>
    </w:r>
  </w:p>
  <w:p w:rsidR="00EB75C7" w:rsidRDefault="00EB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517" w:rsidRDefault="00447517">
      <w:r>
        <w:separator/>
      </w:r>
    </w:p>
  </w:footnote>
  <w:footnote w:type="continuationSeparator" w:id="0">
    <w:p w:rsidR="00447517" w:rsidRDefault="00447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1498"/>
    <w:rsid w:val="0007474B"/>
    <w:rsid w:val="00185455"/>
    <w:rsid w:val="001862DD"/>
    <w:rsid w:val="00305061"/>
    <w:rsid w:val="003C35FD"/>
    <w:rsid w:val="00410318"/>
    <w:rsid w:val="00447517"/>
    <w:rsid w:val="00482C8D"/>
    <w:rsid w:val="0051430B"/>
    <w:rsid w:val="005C1D54"/>
    <w:rsid w:val="00664EE8"/>
    <w:rsid w:val="007D1498"/>
    <w:rsid w:val="00805079"/>
    <w:rsid w:val="0082696B"/>
    <w:rsid w:val="00841611"/>
    <w:rsid w:val="008A78D8"/>
    <w:rsid w:val="008E1938"/>
    <w:rsid w:val="00952DF7"/>
    <w:rsid w:val="009B3C71"/>
    <w:rsid w:val="00A02B00"/>
    <w:rsid w:val="00A358B0"/>
    <w:rsid w:val="00B90992"/>
    <w:rsid w:val="00BC15A1"/>
    <w:rsid w:val="00C812F6"/>
    <w:rsid w:val="00CA2003"/>
    <w:rsid w:val="00DA7DD4"/>
    <w:rsid w:val="00E41631"/>
    <w:rsid w:val="00E90E23"/>
    <w:rsid w:val="00EB75C7"/>
    <w:rsid w:val="00EF74CB"/>
    <w:rsid w:val="00F55996"/>
    <w:rsid w:val="00F94DAA"/>
    <w:rsid w:val="00FE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466C0"/>
  <w15:docId w15:val="{38035328-7D69-453F-90DE-79E42D05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94DAA"/>
  </w:style>
  <w:style w:type="paragraph" w:styleId="Heading1">
    <w:name w:val="heading 1"/>
    <w:basedOn w:val="Normal"/>
    <w:next w:val="Normal"/>
    <w:qFormat/>
    <w:rsid w:val="00F94DAA"/>
    <w:pPr>
      <w:keepNext/>
      <w:jc w:val="center"/>
      <w:outlineLvl w:val="0"/>
    </w:pPr>
    <w:rPr>
      <w:b/>
      <w:smallCaps/>
      <w:sz w:val="24"/>
    </w:rPr>
  </w:style>
  <w:style w:type="paragraph" w:styleId="Heading2">
    <w:name w:val="heading 2"/>
    <w:basedOn w:val="Normal"/>
    <w:next w:val="Normal"/>
    <w:qFormat/>
    <w:rsid w:val="00F94DAA"/>
    <w:pPr>
      <w:keepNext/>
      <w:jc w:val="center"/>
      <w:outlineLvl w:val="1"/>
    </w:pPr>
    <w:rPr>
      <w:b/>
      <w:smallCaps/>
      <w:sz w:val="32"/>
    </w:rPr>
  </w:style>
  <w:style w:type="paragraph" w:styleId="Heading3">
    <w:name w:val="heading 3"/>
    <w:basedOn w:val="Normal"/>
    <w:next w:val="Normal"/>
    <w:qFormat/>
    <w:rsid w:val="00F94DAA"/>
    <w:pPr>
      <w:keepNext/>
      <w:jc w:val="center"/>
      <w:outlineLvl w:val="2"/>
    </w:pPr>
    <w:rPr>
      <w:b/>
      <w:sz w:val="28"/>
    </w:rPr>
  </w:style>
  <w:style w:type="paragraph" w:styleId="Heading4">
    <w:name w:val="heading 4"/>
    <w:basedOn w:val="Normal"/>
    <w:next w:val="Normal"/>
    <w:qFormat/>
    <w:rsid w:val="00F94DAA"/>
    <w:pPr>
      <w:keepNext/>
      <w:pBdr>
        <w:top w:val="single" w:sz="12" w:space="0" w:color="auto" w:shadow="1"/>
        <w:left w:val="single" w:sz="12" w:space="0" w:color="auto" w:shadow="1"/>
        <w:bottom w:val="single" w:sz="12" w:space="0" w:color="auto" w:shadow="1"/>
        <w:right w:val="single" w:sz="12" w:space="0" w:color="auto" w:shadow="1"/>
      </w:pBdr>
      <w:shd w:val="pct50" w:color="FFFFFF" w:fill="99CC00"/>
      <w:suppressAutoHyphens/>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F94DAA"/>
    <w:rPr>
      <w:sz w:val="18"/>
    </w:rPr>
  </w:style>
  <w:style w:type="paragraph" w:styleId="EnvelopeAddress">
    <w:name w:val="envelope address"/>
    <w:basedOn w:val="Normal"/>
    <w:semiHidden/>
    <w:rsid w:val="00F94DAA"/>
    <w:pPr>
      <w:framePr w:w="7920" w:h="1980" w:hRule="exact" w:hSpace="180" w:wrap="auto" w:hAnchor="page" w:xAlign="center" w:yAlign="bottom"/>
      <w:ind w:left="2880"/>
    </w:pPr>
    <w:rPr>
      <w:b/>
      <w:sz w:val="28"/>
    </w:rPr>
  </w:style>
  <w:style w:type="paragraph" w:styleId="BodyText">
    <w:name w:val="Body Text"/>
    <w:basedOn w:val="Normal"/>
    <w:semiHidden/>
    <w:rsid w:val="00F94DAA"/>
    <w:pPr>
      <w:jc w:val="both"/>
    </w:pPr>
    <w:rPr>
      <w:sz w:val="24"/>
    </w:rPr>
  </w:style>
  <w:style w:type="paragraph" w:styleId="BodyText2">
    <w:name w:val="Body Text 2"/>
    <w:basedOn w:val="Normal"/>
    <w:semiHidden/>
    <w:rsid w:val="00F94DAA"/>
    <w:pPr>
      <w:jc w:val="center"/>
    </w:pPr>
    <w:rPr>
      <w:sz w:val="18"/>
    </w:rPr>
  </w:style>
  <w:style w:type="paragraph" w:styleId="Title">
    <w:name w:val="Title"/>
    <w:basedOn w:val="Normal"/>
    <w:qFormat/>
    <w:rsid w:val="00F94DAA"/>
    <w:pPr>
      <w:jc w:val="center"/>
    </w:pPr>
    <w:rPr>
      <w:b/>
      <w:smallCaps/>
      <w:sz w:val="36"/>
    </w:rPr>
  </w:style>
  <w:style w:type="character" w:styleId="FootnoteReference">
    <w:name w:val="footnote reference"/>
    <w:basedOn w:val="DefaultParagraphFont"/>
    <w:semiHidden/>
    <w:rsid w:val="00F94DAA"/>
    <w:rPr>
      <w:vertAlign w:val="superscript"/>
    </w:rPr>
  </w:style>
  <w:style w:type="paragraph" w:styleId="FootnoteText">
    <w:name w:val="footnote text"/>
    <w:basedOn w:val="Normal"/>
    <w:semiHidden/>
    <w:rsid w:val="00F94DAA"/>
  </w:style>
  <w:style w:type="paragraph" w:styleId="BodyText3">
    <w:name w:val="Body Text 3"/>
    <w:basedOn w:val="Normal"/>
    <w:semiHidden/>
    <w:rsid w:val="00F94DAA"/>
    <w:rPr>
      <w:sz w:val="24"/>
    </w:rPr>
  </w:style>
  <w:style w:type="paragraph" w:styleId="Caption">
    <w:name w:val="caption"/>
    <w:basedOn w:val="Normal"/>
    <w:next w:val="Normal"/>
    <w:qFormat/>
    <w:rsid w:val="00F94DAA"/>
    <w:rPr>
      <w:sz w:val="24"/>
    </w:rPr>
  </w:style>
  <w:style w:type="paragraph" w:styleId="Header">
    <w:name w:val="header"/>
    <w:basedOn w:val="Normal"/>
    <w:semiHidden/>
    <w:rsid w:val="00F94DAA"/>
    <w:pPr>
      <w:tabs>
        <w:tab w:val="center" w:pos="4320"/>
        <w:tab w:val="right" w:pos="8640"/>
      </w:tabs>
    </w:pPr>
  </w:style>
  <w:style w:type="paragraph" w:styleId="Footer">
    <w:name w:val="footer"/>
    <w:basedOn w:val="Normal"/>
    <w:semiHidden/>
    <w:rsid w:val="00F94DAA"/>
    <w:pPr>
      <w:tabs>
        <w:tab w:val="center" w:pos="4320"/>
        <w:tab w:val="right" w:pos="8640"/>
      </w:tabs>
    </w:pPr>
  </w:style>
  <w:style w:type="character" w:styleId="Hyperlink">
    <w:name w:val="Hyperlink"/>
    <w:basedOn w:val="DefaultParagraphFont"/>
    <w:semiHidden/>
    <w:rsid w:val="00F94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oolsfor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How to understand net worth reports.</vt:lpstr>
    </vt:vector>
  </TitlesOfParts>
  <Company>Real World Software</Company>
  <LinksUpToDate>false</LinksUpToDate>
  <CharactersWithSpaces>5532</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understand net worth reports.</dc:title>
  <dc:subject>Financial Planning</dc:subject>
  <dc:creator>Toolsformoney.com</dc:creator>
  <cp:keywords>net worth calculator, balance sheet software, net worth calculators, net worth spreadsheet, net worth software, balance sheet spreadsheet, net worth tool, net worth tools, personal finance software, financial planning software, net worth statement, net worth program, balance sheet calculator, balance sheet program, balance sheet spreadsheets, balance sheet calculator, personal finance software, money calculator, financial spreadsheet, financial tools, financial planning, money calculators, financial planning software, financial software, money management software, investment management software, money tool</cp:keywords>
  <dc:description>Copyright 1997 - 2017 Toolsformoney.com, All Rights Reserved</dc:description>
  <cp:lastModifiedBy>Michael D. Fulford, CFA (Toolsformoney.com)</cp:lastModifiedBy>
  <cp:revision>20</cp:revision>
  <dcterms:created xsi:type="dcterms:W3CDTF">2012-01-10T20:31:00Z</dcterms:created>
  <dcterms:modified xsi:type="dcterms:W3CDTF">2017-01-11T17:55:00Z</dcterms:modified>
  <cp:category>Personal Finance</cp:category>
</cp:coreProperties>
</file>