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1FA" w:rsidRDefault="00D251FA" w:rsidP="00A33CA6">
      <w:pPr>
        <w:pBdr>
          <w:top w:val="single" w:sz="18" w:space="1" w:color="auto" w:shadow="1"/>
          <w:left w:val="single" w:sz="18" w:space="4" w:color="auto" w:shadow="1"/>
          <w:bottom w:val="single" w:sz="18" w:space="0" w:color="auto" w:shadow="1"/>
          <w:right w:val="single" w:sz="18" w:space="4" w:color="auto" w:shadow="1"/>
        </w:pBdr>
        <w:shd w:val="clear" w:color="auto" w:fill="D2E0D5"/>
        <w:jc w:val="center"/>
        <w:rPr>
          <w:b/>
          <w:i/>
          <w:sz w:val="52"/>
        </w:rPr>
      </w:pPr>
      <w:bookmarkStart w:id="0" w:name="_GoBack"/>
      <w:bookmarkEnd w:id="0"/>
      <w:r>
        <w:rPr>
          <w:b/>
          <w:i/>
          <w:sz w:val="52"/>
        </w:rPr>
        <w:t>- C</w:t>
      </w:r>
      <w:r>
        <w:rPr>
          <w:b/>
          <w:i/>
          <w:smallCaps/>
          <w:sz w:val="52"/>
        </w:rPr>
        <w:t>onfidential Report</w:t>
      </w:r>
      <w:r>
        <w:rPr>
          <w:b/>
          <w:i/>
          <w:sz w:val="52"/>
        </w:rPr>
        <w:t xml:space="preserve"> -</w:t>
      </w:r>
    </w:p>
    <w:p w:rsidR="00D251FA" w:rsidRDefault="00D251FA" w:rsidP="00A33CA6">
      <w:pPr>
        <w:pBdr>
          <w:top w:val="single" w:sz="18" w:space="1" w:color="auto" w:shadow="1"/>
          <w:left w:val="single" w:sz="18" w:space="4" w:color="auto" w:shadow="1"/>
          <w:bottom w:val="single" w:sz="18" w:space="0" w:color="auto" w:shadow="1"/>
          <w:right w:val="single" w:sz="18" w:space="4" w:color="auto" w:shadow="1"/>
        </w:pBdr>
        <w:shd w:val="clear" w:color="auto" w:fill="D2E0D5"/>
        <w:spacing w:line="100" w:lineRule="exact"/>
        <w:jc w:val="center"/>
        <w:rPr>
          <w:sz w:val="52"/>
        </w:rPr>
      </w:pPr>
    </w:p>
    <w:p w:rsidR="00D251FA" w:rsidRDefault="00D251FA" w:rsidP="00A33CA6">
      <w:pPr>
        <w:pStyle w:val="Heading4"/>
        <w:shd w:val="clear" w:color="auto" w:fill="D2E0D5"/>
      </w:pPr>
      <w:r>
        <w:t>Level of Client Services</w:t>
      </w:r>
    </w:p>
    <w:p w:rsidR="00D251FA" w:rsidRDefault="00D251FA" w:rsidP="00A33CA6">
      <w:pPr>
        <w:pBdr>
          <w:top w:val="single" w:sz="18" w:space="1" w:color="auto" w:shadow="1"/>
          <w:left w:val="single" w:sz="18" w:space="4" w:color="auto" w:shadow="1"/>
          <w:bottom w:val="single" w:sz="18" w:space="0" w:color="auto" w:shadow="1"/>
          <w:right w:val="single" w:sz="18" w:space="4" w:color="auto" w:shadow="1"/>
        </w:pBdr>
        <w:shd w:val="clear" w:color="auto" w:fill="D2E0D5"/>
        <w:spacing w:line="100" w:lineRule="exact"/>
        <w:jc w:val="center"/>
      </w:pPr>
    </w:p>
    <w:p w:rsidR="00D251FA" w:rsidRDefault="00D251FA">
      <w:pPr>
        <w:pStyle w:val="Title"/>
        <w:rPr>
          <w:sz w:val="24"/>
        </w:rPr>
      </w:pPr>
    </w:p>
    <w:p w:rsidR="00AE30C4" w:rsidRDefault="00AE30C4" w:rsidP="00AE30C4">
      <w:pPr>
        <w:spacing w:line="260" w:lineRule="exact"/>
        <w:jc w:val="center"/>
        <w:rPr>
          <w:b/>
          <w:smallCaps/>
          <w:sz w:val="28"/>
        </w:rPr>
      </w:pPr>
    </w:p>
    <w:p w:rsidR="00D251FA" w:rsidRPr="00AE30C4" w:rsidRDefault="00D251FA" w:rsidP="00AE30C4">
      <w:pPr>
        <w:spacing w:line="260" w:lineRule="exact"/>
        <w:jc w:val="center"/>
        <w:rPr>
          <w:b/>
          <w:smallCaps/>
          <w:sz w:val="28"/>
        </w:rPr>
      </w:pPr>
      <w:r w:rsidRPr="00AE30C4">
        <w:rPr>
          <w:b/>
          <w:smallCaps/>
          <w:sz w:val="28"/>
        </w:rPr>
        <w:t>Based on the amount of your asse</w:t>
      </w:r>
      <w:r w:rsidR="00AE30C4">
        <w:rPr>
          <w:b/>
          <w:smallCaps/>
          <w:sz w:val="28"/>
        </w:rPr>
        <w:t>ts we manage, you are a</w:t>
      </w:r>
      <w:r w:rsidRPr="00AE30C4">
        <w:rPr>
          <w:b/>
          <w:smallCaps/>
          <w:sz w:val="28"/>
        </w:rPr>
        <w:t xml:space="preserve"> Level 4 client</w:t>
      </w:r>
    </w:p>
    <w:p w:rsidR="00D251FA" w:rsidRDefault="00D251FA" w:rsidP="00AE30C4">
      <w:pPr>
        <w:spacing w:line="260" w:lineRule="exact"/>
        <w:jc w:val="both"/>
        <w:rPr>
          <w:sz w:val="24"/>
        </w:rPr>
      </w:pPr>
    </w:p>
    <w:p w:rsidR="00AE30C4" w:rsidRDefault="00AE30C4" w:rsidP="00AE30C4">
      <w:pPr>
        <w:spacing w:line="260" w:lineRule="exact"/>
        <w:jc w:val="both"/>
        <w:rPr>
          <w:sz w:val="24"/>
        </w:rPr>
      </w:pPr>
    </w:p>
    <w:p w:rsidR="00D251FA" w:rsidRPr="00AE30C4" w:rsidRDefault="00D251FA" w:rsidP="00AE30C4">
      <w:pPr>
        <w:spacing w:line="260" w:lineRule="exact"/>
        <w:jc w:val="both"/>
        <w:rPr>
          <w:sz w:val="22"/>
          <w:szCs w:val="22"/>
        </w:rPr>
      </w:pPr>
      <w:r w:rsidRPr="00AE30C4">
        <w:rPr>
          <w:sz w:val="22"/>
          <w:szCs w:val="22"/>
        </w:rPr>
        <w:t>You are entitled to various services depending on your account size</w:t>
      </w:r>
      <w:r w:rsidR="002926A9" w:rsidRPr="00AE30C4">
        <w:rPr>
          <w:sz w:val="22"/>
          <w:szCs w:val="22"/>
        </w:rPr>
        <w:t>(s)</w:t>
      </w:r>
      <w:r w:rsidRPr="00AE30C4">
        <w:rPr>
          <w:sz w:val="22"/>
          <w:szCs w:val="22"/>
        </w:rPr>
        <w:t xml:space="preserve">. We have four general tiers, or levels, of </w:t>
      </w:r>
      <w:r w:rsidR="00771D87" w:rsidRPr="00AE30C4">
        <w:rPr>
          <w:sz w:val="22"/>
          <w:szCs w:val="22"/>
        </w:rPr>
        <w:t xml:space="preserve">financial </w:t>
      </w:r>
      <w:r w:rsidRPr="00AE30C4">
        <w:rPr>
          <w:sz w:val="22"/>
          <w:szCs w:val="22"/>
        </w:rPr>
        <w:t>services:</w:t>
      </w:r>
    </w:p>
    <w:p w:rsidR="00D251FA" w:rsidRPr="00AE30C4" w:rsidRDefault="00D251FA" w:rsidP="00AE30C4">
      <w:pPr>
        <w:spacing w:line="260" w:lineRule="exact"/>
        <w:jc w:val="both"/>
        <w:rPr>
          <w:sz w:val="22"/>
          <w:szCs w:val="22"/>
        </w:rPr>
      </w:pPr>
    </w:p>
    <w:p w:rsidR="00D251FA" w:rsidRPr="00AE30C4" w:rsidRDefault="00D251FA" w:rsidP="00AE30C4">
      <w:pPr>
        <w:spacing w:line="260" w:lineRule="exact"/>
        <w:jc w:val="both"/>
        <w:rPr>
          <w:sz w:val="22"/>
          <w:szCs w:val="22"/>
        </w:rPr>
      </w:pPr>
      <w:r w:rsidRPr="00AE30C4">
        <w:rPr>
          <w:sz w:val="22"/>
          <w:szCs w:val="22"/>
        </w:rPr>
        <w:tab/>
      </w:r>
      <w:r w:rsidRPr="00AE30C4">
        <w:rPr>
          <w:sz w:val="22"/>
          <w:szCs w:val="22"/>
        </w:rPr>
        <w:tab/>
      </w:r>
      <w:r w:rsidRPr="00AE30C4">
        <w:rPr>
          <w:sz w:val="22"/>
          <w:szCs w:val="22"/>
        </w:rPr>
        <w:sym w:font="Symbol" w:char="F0B7"/>
      </w:r>
      <w:r w:rsidRPr="00AE30C4">
        <w:rPr>
          <w:sz w:val="22"/>
          <w:szCs w:val="22"/>
        </w:rPr>
        <w:t xml:space="preserve"> Level 1: Accounts under $100,000</w:t>
      </w:r>
    </w:p>
    <w:p w:rsidR="00D251FA" w:rsidRPr="00AE30C4" w:rsidRDefault="00D251FA" w:rsidP="00AE30C4">
      <w:pPr>
        <w:pStyle w:val="Header"/>
        <w:widowControl w:val="0"/>
        <w:tabs>
          <w:tab w:val="clear" w:pos="4320"/>
          <w:tab w:val="clear" w:pos="8640"/>
        </w:tabs>
        <w:spacing w:line="260" w:lineRule="exact"/>
        <w:jc w:val="both"/>
        <w:rPr>
          <w:rFonts w:ascii="Times New Roman" w:hAnsi="Times New Roman"/>
          <w:snapToGrid w:val="0"/>
          <w:sz w:val="22"/>
          <w:szCs w:val="22"/>
        </w:rPr>
      </w:pPr>
    </w:p>
    <w:p w:rsidR="00D251FA" w:rsidRPr="00AE30C4" w:rsidRDefault="00D251FA" w:rsidP="00AE30C4">
      <w:pPr>
        <w:spacing w:line="260" w:lineRule="exact"/>
        <w:jc w:val="both"/>
        <w:rPr>
          <w:sz w:val="22"/>
          <w:szCs w:val="22"/>
        </w:rPr>
      </w:pPr>
      <w:r w:rsidRPr="00AE30C4">
        <w:rPr>
          <w:sz w:val="22"/>
          <w:szCs w:val="22"/>
        </w:rPr>
        <w:tab/>
      </w:r>
      <w:r w:rsidRPr="00AE30C4">
        <w:rPr>
          <w:sz w:val="22"/>
          <w:szCs w:val="22"/>
        </w:rPr>
        <w:tab/>
      </w:r>
      <w:r w:rsidRPr="00AE30C4">
        <w:rPr>
          <w:sz w:val="22"/>
          <w:szCs w:val="22"/>
        </w:rPr>
        <w:sym w:font="Symbol" w:char="F0B7"/>
      </w:r>
      <w:r w:rsidRPr="00AE30C4">
        <w:rPr>
          <w:sz w:val="22"/>
          <w:szCs w:val="22"/>
        </w:rPr>
        <w:t xml:space="preserve"> Level 2: Accounts from $101,000, to $250,000</w:t>
      </w:r>
    </w:p>
    <w:p w:rsidR="00D251FA" w:rsidRPr="00AE30C4" w:rsidRDefault="00D251FA" w:rsidP="00AE30C4">
      <w:pPr>
        <w:pStyle w:val="Header"/>
        <w:widowControl w:val="0"/>
        <w:tabs>
          <w:tab w:val="clear" w:pos="4320"/>
          <w:tab w:val="clear" w:pos="8640"/>
        </w:tabs>
        <w:spacing w:line="260" w:lineRule="exact"/>
        <w:jc w:val="both"/>
        <w:rPr>
          <w:rFonts w:ascii="Times New Roman" w:hAnsi="Times New Roman"/>
          <w:snapToGrid w:val="0"/>
          <w:sz w:val="22"/>
          <w:szCs w:val="22"/>
        </w:rPr>
      </w:pPr>
    </w:p>
    <w:p w:rsidR="00D251FA" w:rsidRPr="00AE30C4" w:rsidRDefault="00D251FA" w:rsidP="00AE30C4">
      <w:pPr>
        <w:spacing w:line="260" w:lineRule="exact"/>
        <w:jc w:val="both"/>
        <w:rPr>
          <w:sz w:val="22"/>
          <w:szCs w:val="22"/>
        </w:rPr>
      </w:pPr>
      <w:r w:rsidRPr="00AE30C4">
        <w:rPr>
          <w:sz w:val="22"/>
          <w:szCs w:val="22"/>
        </w:rPr>
        <w:tab/>
      </w:r>
      <w:r w:rsidRPr="00AE30C4">
        <w:rPr>
          <w:sz w:val="22"/>
          <w:szCs w:val="22"/>
        </w:rPr>
        <w:tab/>
      </w:r>
      <w:r w:rsidRPr="00AE30C4">
        <w:rPr>
          <w:sz w:val="22"/>
          <w:szCs w:val="22"/>
        </w:rPr>
        <w:sym w:font="Symbol" w:char="F0B7"/>
      </w:r>
      <w:r w:rsidRPr="00AE30C4">
        <w:rPr>
          <w:sz w:val="22"/>
          <w:szCs w:val="22"/>
        </w:rPr>
        <w:t xml:space="preserve"> Level 3: Accounts from $251,000 to $500,000</w:t>
      </w:r>
    </w:p>
    <w:p w:rsidR="00D251FA" w:rsidRPr="00AE30C4" w:rsidRDefault="00D251FA" w:rsidP="00AE30C4">
      <w:pPr>
        <w:spacing w:line="260" w:lineRule="exact"/>
        <w:jc w:val="both"/>
        <w:rPr>
          <w:sz w:val="22"/>
          <w:szCs w:val="22"/>
        </w:rPr>
      </w:pPr>
    </w:p>
    <w:p w:rsidR="00D251FA" w:rsidRPr="00AE30C4" w:rsidRDefault="00D251FA" w:rsidP="00AE30C4">
      <w:pPr>
        <w:spacing w:line="260" w:lineRule="exact"/>
        <w:jc w:val="both"/>
        <w:rPr>
          <w:sz w:val="22"/>
          <w:szCs w:val="22"/>
        </w:rPr>
      </w:pPr>
      <w:r w:rsidRPr="00AE30C4">
        <w:rPr>
          <w:sz w:val="22"/>
          <w:szCs w:val="22"/>
        </w:rPr>
        <w:tab/>
      </w:r>
      <w:r w:rsidRPr="00AE30C4">
        <w:rPr>
          <w:sz w:val="22"/>
          <w:szCs w:val="22"/>
        </w:rPr>
        <w:tab/>
      </w:r>
      <w:r w:rsidRPr="00AE30C4">
        <w:rPr>
          <w:sz w:val="22"/>
          <w:szCs w:val="22"/>
        </w:rPr>
        <w:sym w:font="Symbol" w:char="F0B7"/>
      </w:r>
      <w:r w:rsidRPr="00AE30C4">
        <w:rPr>
          <w:sz w:val="22"/>
          <w:szCs w:val="22"/>
        </w:rPr>
        <w:t xml:space="preserve"> Level 4: Accounts over $500,000</w:t>
      </w:r>
    </w:p>
    <w:p w:rsidR="00D251FA" w:rsidRPr="00AE30C4" w:rsidRDefault="00D251FA" w:rsidP="00AE30C4">
      <w:pPr>
        <w:spacing w:line="260" w:lineRule="exact"/>
        <w:jc w:val="both"/>
        <w:rPr>
          <w:sz w:val="22"/>
          <w:szCs w:val="22"/>
        </w:rPr>
      </w:pPr>
    </w:p>
    <w:p w:rsidR="00D251FA" w:rsidRPr="00AE30C4" w:rsidRDefault="00D251FA" w:rsidP="00AE30C4">
      <w:pPr>
        <w:spacing w:line="260" w:lineRule="exact"/>
        <w:jc w:val="both"/>
        <w:rPr>
          <w:sz w:val="22"/>
          <w:szCs w:val="22"/>
        </w:rPr>
      </w:pPr>
      <w:r w:rsidRPr="00AE30C4">
        <w:rPr>
          <w:sz w:val="22"/>
          <w:szCs w:val="22"/>
        </w:rPr>
        <w:t xml:space="preserve">We will automatically upgrade your Level when your account reaches the higher threshold. We will only downgrade your Level if your account size falls below a threshold due to withdrawals. We will not downgrade your account due to market fluctuations. </w:t>
      </w:r>
    </w:p>
    <w:p w:rsidR="00D251FA" w:rsidRPr="00AE30C4" w:rsidRDefault="00D251FA" w:rsidP="00AE30C4">
      <w:pPr>
        <w:spacing w:line="260" w:lineRule="exact"/>
        <w:jc w:val="both"/>
        <w:rPr>
          <w:sz w:val="22"/>
          <w:szCs w:val="22"/>
        </w:rPr>
      </w:pPr>
    </w:p>
    <w:p w:rsidR="00D251FA" w:rsidRDefault="00D251FA" w:rsidP="00AE30C4">
      <w:pPr>
        <w:spacing w:line="260" w:lineRule="exact"/>
        <w:jc w:val="both"/>
        <w:rPr>
          <w:sz w:val="22"/>
          <w:szCs w:val="22"/>
        </w:rPr>
      </w:pPr>
      <w:r w:rsidRPr="00AE30C4">
        <w:rPr>
          <w:sz w:val="22"/>
          <w:szCs w:val="22"/>
        </w:rPr>
        <w:t>Any product or service</w:t>
      </w:r>
      <w:r w:rsidR="008C6D64" w:rsidRPr="00AE30C4">
        <w:rPr>
          <w:sz w:val="22"/>
          <w:szCs w:val="22"/>
        </w:rPr>
        <w:t xml:space="preserve"> (e.g., written financial plans)</w:t>
      </w:r>
      <w:r w:rsidRPr="00AE30C4">
        <w:rPr>
          <w:sz w:val="22"/>
          <w:szCs w:val="22"/>
        </w:rPr>
        <w:t xml:space="preserve"> that you are not automatically entitled to may be purchased for an additional fee. Please refer to the Client Agreement for prices and fees.</w:t>
      </w:r>
    </w:p>
    <w:p w:rsidR="00AE30C4" w:rsidRPr="00AE30C4" w:rsidRDefault="00AE30C4" w:rsidP="00AE30C4">
      <w:pPr>
        <w:spacing w:line="260" w:lineRule="exact"/>
        <w:jc w:val="both"/>
        <w:rPr>
          <w:sz w:val="22"/>
          <w:szCs w:val="22"/>
        </w:rPr>
      </w:pPr>
    </w:p>
    <w:p w:rsidR="00D251FA" w:rsidRDefault="00D251FA" w:rsidP="00AE30C4">
      <w:pPr>
        <w:spacing w:line="260" w:lineRule="exact"/>
        <w:jc w:val="both"/>
        <w:rPr>
          <w:sz w:val="24"/>
        </w:rPr>
      </w:pPr>
    </w:p>
    <w:p w:rsidR="00D251FA" w:rsidRDefault="00D251FA" w:rsidP="00AE30C4">
      <w:pPr>
        <w:spacing w:line="260" w:lineRule="exact"/>
        <w:jc w:val="center"/>
        <w:rPr>
          <w:b/>
          <w:smallCaps/>
          <w:sz w:val="28"/>
          <w:u w:val="single"/>
        </w:rPr>
      </w:pPr>
      <w:r>
        <w:rPr>
          <w:b/>
          <w:smallCaps/>
          <w:sz w:val="28"/>
          <w:u w:val="single"/>
        </w:rPr>
        <w:t>Level I Services</w:t>
      </w:r>
    </w:p>
    <w:p w:rsidR="00D251FA" w:rsidRDefault="00D251FA" w:rsidP="00AE30C4">
      <w:pPr>
        <w:spacing w:line="260" w:lineRule="exact"/>
        <w:jc w:val="center"/>
        <w:rPr>
          <w:b/>
          <w:sz w:val="24"/>
          <w:u w:val="single"/>
        </w:rPr>
      </w:pPr>
    </w:p>
    <w:p w:rsidR="00D251FA" w:rsidRDefault="00D251FA" w:rsidP="00AE30C4">
      <w:pPr>
        <w:spacing w:line="260" w:lineRule="exact"/>
        <w:jc w:val="center"/>
        <w:rPr>
          <w:sz w:val="24"/>
        </w:rPr>
      </w:pPr>
      <w:r>
        <w:rPr>
          <w:b/>
          <w:sz w:val="24"/>
        </w:rPr>
        <w:t>Accounts under $100,000</w:t>
      </w:r>
    </w:p>
    <w:p w:rsidR="00D251FA" w:rsidRDefault="00D251FA" w:rsidP="00AE30C4">
      <w:pPr>
        <w:spacing w:line="260" w:lineRule="exact"/>
        <w:ind w:firstLine="720"/>
        <w:rPr>
          <w:sz w:val="24"/>
        </w:rPr>
      </w:pPr>
    </w:p>
    <w:p w:rsidR="00D251FA" w:rsidRPr="00AE30C4" w:rsidRDefault="00D251FA" w:rsidP="00AE30C4">
      <w:pPr>
        <w:spacing w:line="260" w:lineRule="exact"/>
        <w:ind w:firstLine="720"/>
        <w:rPr>
          <w:sz w:val="22"/>
          <w:szCs w:val="22"/>
        </w:rPr>
      </w:pPr>
      <w:proofErr w:type="gramStart"/>
      <w:r w:rsidRPr="00AE30C4">
        <w:rPr>
          <w:sz w:val="22"/>
          <w:szCs w:val="22"/>
        </w:rPr>
        <w:t>1.0  Identify</w:t>
      </w:r>
      <w:proofErr w:type="gramEnd"/>
      <w:r w:rsidRPr="00AE30C4">
        <w:rPr>
          <w:sz w:val="22"/>
          <w:szCs w:val="22"/>
        </w:rPr>
        <w:t xml:space="preserve"> your personal financial objectives and priorities with personal meetings, the use of </w:t>
      </w:r>
    </w:p>
    <w:p w:rsidR="00D251FA" w:rsidRPr="00AE30C4" w:rsidRDefault="00D251FA" w:rsidP="00AE30C4">
      <w:pPr>
        <w:spacing w:line="260" w:lineRule="exact"/>
        <w:ind w:firstLine="720"/>
        <w:rPr>
          <w:sz w:val="22"/>
          <w:szCs w:val="22"/>
        </w:rPr>
      </w:pPr>
      <w:r w:rsidRPr="00AE30C4">
        <w:rPr>
          <w:sz w:val="22"/>
          <w:szCs w:val="22"/>
        </w:rPr>
        <w:t xml:space="preserve">       comprehensive fact finding questionnaires, and follow-up phone calls. Identify and clarify your</w:t>
      </w:r>
    </w:p>
    <w:p w:rsidR="00D251FA" w:rsidRPr="00AE30C4" w:rsidRDefault="00D251FA" w:rsidP="00AE30C4">
      <w:pPr>
        <w:spacing w:line="260" w:lineRule="exact"/>
        <w:rPr>
          <w:sz w:val="22"/>
          <w:szCs w:val="22"/>
        </w:rPr>
      </w:pPr>
      <w:r w:rsidRPr="00AE30C4">
        <w:rPr>
          <w:sz w:val="22"/>
          <w:szCs w:val="22"/>
        </w:rPr>
        <w:t xml:space="preserve">                   personal objectives and priorities. Analyze and quantify your personal risk limits, return </w:t>
      </w:r>
    </w:p>
    <w:p w:rsidR="002926A9" w:rsidRPr="00AE30C4" w:rsidRDefault="00D251FA" w:rsidP="00AE30C4">
      <w:pPr>
        <w:spacing w:line="260" w:lineRule="exact"/>
        <w:rPr>
          <w:sz w:val="22"/>
          <w:szCs w:val="22"/>
        </w:rPr>
      </w:pPr>
      <w:r w:rsidRPr="00AE30C4">
        <w:rPr>
          <w:sz w:val="22"/>
          <w:szCs w:val="22"/>
        </w:rPr>
        <w:t xml:space="preserve">                   expectations, constraints, and preferences. Analysis of </w:t>
      </w:r>
      <w:r w:rsidR="002926A9" w:rsidRPr="00AE30C4">
        <w:rPr>
          <w:sz w:val="22"/>
          <w:szCs w:val="22"/>
        </w:rPr>
        <w:t xml:space="preserve">your </w:t>
      </w:r>
      <w:r w:rsidRPr="00AE30C4">
        <w:rPr>
          <w:sz w:val="22"/>
          <w:szCs w:val="22"/>
        </w:rPr>
        <w:t>overall financial situation,</w:t>
      </w:r>
    </w:p>
    <w:p w:rsidR="00D251FA" w:rsidRPr="00AE30C4" w:rsidRDefault="002926A9" w:rsidP="00AE30C4">
      <w:pPr>
        <w:spacing w:line="260" w:lineRule="exact"/>
        <w:rPr>
          <w:sz w:val="22"/>
          <w:szCs w:val="22"/>
        </w:rPr>
      </w:pPr>
      <w:r w:rsidRPr="00AE30C4">
        <w:rPr>
          <w:sz w:val="22"/>
          <w:szCs w:val="22"/>
        </w:rPr>
        <w:tab/>
        <w:t xml:space="preserve">      </w:t>
      </w:r>
      <w:r w:rsidR="00D251FA" w:rsidRPr="00AE30C4">
        <w:rPr>
          <w:sz w:val="22"/>
          <w:szCs w:val="22"/>
        </w:rPr>
        <w:t xml:space="preserve"> investments, and risk management (insurance policies).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1.1  Develop</w:t>
      </w:r>
      <w:proofErr w:type="gramEnd"/>
      <w:r w:rsidRPr="00AE30C4">
        <w:rPr>
          <w:sz w:val="22"/>
          <w:szCs w:val="22"/>
        </w:rPr>
        <w:t xml:space="preserve"> and prioritize strategies and tactics for achieving your objectives.</w:t>
      </w:r>
    </w:p>
    <w:p w:rsidR="00D251FA" w:rsidRPr="00AE30C4" w:rsidRDefault="00D251FA" w:rsidP="00AE30C4">
      <w:pPr>
        <w:spacing w:line="260" w:lineRule="exact"/>
        <w:ind w:firstLine="720"/>
        <w:rPr>
          <w:sz w:val="22"/>
          <w:szCs w:val="22"/>
        </w:rPr>
      </w:pPr>
    </w:p>
    <w:p w:rsidR="00D251FA" w:rsidRPr="00AE30C4" w:rsidRDefault="00D251FA" w:rsidP="00AE30C4">
      <w:pPr>
        <w:tabs>
          <w:tab w:val="left" w:pos="0"/>
        </w:tabs>
        <w:spacing w:line="260" w:lineRule="exact"/>
        <w:ind w:firstLine="720"/>
        <w:rPr>
          <w:sz w:val="22"/>
          <w:szCs w:val="22"/>
        </w:rPr>
      </w:pPr>
      <w:proofErr w:type="gramStart"/>
      <w:r w:rsidRPr="00AE30C4">
        <w:rPr>
          <w:sz w:val="22"/>
          <w:szCs w:val="22"/>
        </w:rPr>
        <w:t>1.2  Manage</w:t>
      </w:r>
      <w:proofErr w:type="gramEnd"/>
      <w:r w:rsidRPr="00AE30C4">
        <w:rPr>
          <w:sz w:val="22"/>
          <w:szCs w:val="22"/>
        </w:rPr>
        <w:t xml:space="preserve"> investment</w:t>
      </w:r>
      <w:r w:rsidR="002926A9" w:rsidRPr="00AE30C4">
        <w:rPr>
          <w:sz w:val="22"/>
          <w:szCs w:val="22"/>
        </w:rPr>
        <w:t xml:space="preserve"> portfolio(s) according to the M</w:t>
      </w:r>
      <w:r w:rsidRPr="00AE30C4">
        <w:rPr>
          <w:sz w:val="22"/>
          <w:szCs w:val="22"/>
        </w:rPr>
        <w:t xml:space="preserve">odel determined by your risk-tolerance </w:t>
      </w:r>
    </w:p>
    <w:p w:rsidR="00D251FA" w:rsidRPr="00AE30C4" w:rsidRDefault="002926A9" w:rsidP="00AE30C4">
      <w:pPr>
        <w:tabs>
          <w:tab w:val="left" w:pos="0"/>
        </w:tabs>
        <w:spacing w:line="260" w:lineRule="exact"/>
        <w:ind w:firstLine="720"/>
        <w:rPr>
          <w:sz w:val="22"/>
          <w:szCs w:val="22"/>
        </w:rPr>
      </w:pPr>
      <w:r w:rsidRPr="00AE30C4">
        <w:rPr>
          <w:sz w:val="22"/>
          <w:szCs w:val="22"/>
        </w:rPr>
        <w:t xml:space="preserve">       category (found by our Investment F</w:t>
      </w:r>
      <w:r w:rsidR="00D251FA" w:rsidRPr="00AE30C4">
        <w:rPr>
          <w:sz w:val="22"/>
          <w:szCs w:val="22"/>
        </w:rPr>
        <w:t>act</w:t>
      </w:r>
      <w:r w:rsidRPr="00AE30C4">
        <w:rPr>
          <w:sz w:val="22"/>
          <w:szCs w:val="22"/>
        </w:rPr>
        <w:t xml:space="preserve"> F</w:t>
      </w:r>
      <w:r w:rsidR="00D251FA" w:rsidRPr="00AE30C4">
        <w:rPr>
          <w:sz w:val="22"/>
          <w:szCs w:val="22"/>
        </w:rPr>
        <w:t>inder).</w:t>
      </w:r>
    </w:p>
    <w:p w:rsidR="00D251FA" w:rsidRPr="00AE30C4" w:rsidRDefault="00D251FA" w:rsidP="00AE30C4">
      <w:pPr>
        <w:tabs>
          <w:tab w:val="left" w:pos="792"/>
        </w:tabs>
        <w:spacing w:line="260" w:lineRule="exact"/>
        <w:ind w:firstLine="720"/>
        <w:rPr>
          <w:sz w:val="22"/>
          <w:szCs w:val="22"/>
        </w:rPr>
      </w:pPr>
    </w:p>
    <w:p w:rsidR="00D251FA" w:rsidRPr="00AE30C4" w:rsidRDefault="00D251FA" w:rsidP="00AE30C4">
      <w:pPr>
        <w:tabs>
          <w:tab w:val="left" w:pos="792"/>
        </w:tabs>
        <w:spacing w:line="260" w:lineRule="exact"/>
        <w:ind w:firstLine="720"/>
        <w:rPr>
          <w:sz w:val="22"/>
          <w:szCs w:val="22"/>
        </w:rPr>
      </w:pPr>
      <w:proofErr w:type="gramStart"/>
      <w:r w:rsidRPr="00AE30C4">
        <w:rPr>
          <w:sz w:val="22"/>
          <w:szCs w:val="22"/>
        </w:rPr>
        <w:t>1.3  Generate</w:t>
      </w:r>
      <w:proofErr w:type="gramEnd"/>
      <w:r w:rsidRPr="00AE30C4">
        <w:rPr>
          <w:sz w:val="22"/>
          <w:szCs w:val="22"/>
        </w:rPr>
        <w:t xml:space="preserve"> one retirement report annually upon the completion of the </w:t>
      </w:r>
      <w:r w:rsidR="002926A9" w:rsidRPr="00AE30C4">
        <w:rPr>
          <w:sz w:val="22"/>
          <w:szCs w:val="22"/>
        </w:rPr>
        <w:t>Retirement F</w:t>
      </w:r>
      <w:r w:rsidRPr="00AE30C4">
        <w:rPr>
          <w:sz w:val="22"/>
          <w:szCs w:val="22"/>
        </w:rPr>
        <w:t xml:space="preserve">act </w:t>
      </w:r>
      <w:r w:rsidR="002926A9" w:rsidRPr="00AE30C4">
        <w:rPr>
          <w:sz w:val="22"/>
          <w:szCs w:val="22"/>
        </w:rPr>
        <w:t>F</w:t>
      </w:r>
      <w:r w:rsidRPr="00AE30C4">
        <w:rPr>
          <w:sz w:val="22"/>
          <w:szCs w:val="22"/>
        </w:rPr>
        <w:t>inder.</w:t>
      </w:r>
    </w:p>
    <w:p w:rsidR="00D251FA" w:rsidRPr="00AE30C4" w:rsidRDefault="00D251FA" w:rsidP="00AE30C4">
      <w:pPr>
        <w:tabs>
          <w:tab w:val="left" w:pos="792"/>
        </w:tabs>
        <w:spacing w:line="260" w:lineRule="exact"/>
        <w:ind w:firstLine="720"/>
        <w:rPr>
          <w:sz w:val="22"/>
          <w:szCs w:val="22"/>
        </w:rPr>
      </w:pPr>
    </w:p>
    <w:p w:rsidR="00D251FA" w:rsidRPr="00AE30C4" w:rsidRDefault="00D251FA" w:rsidP="00AE30C4">
      <w:pPr>
        <w:tabs>
          <w:tab w:val="left" w:pos="792"/>
        </w:tabs>
        <w:spacing w:line="260" w:lineRule="exact"/>
        <w:ind w:firstLine="720"/>
        <w:rPr>
          <w:sz w:val="22"/>
          <w:szCs w:val="22"/>
        </w:rPr>
      </w:pPr>
      <w:proofErr w:type="gramStart"/>
      <w:r w:rsidRPr="00AE30C4">
        <w:rPr>
          <w:sz w:val="22"/>
          <w:szCs w:val="22"/>
        </w:rPr>
        <w:t xml:space="preserve">1.4  </w:t>
      </w:r>
      <w:r w:rsidR="002926A9" w:rsidRPr="00AE30C4">
        <w:rPr>
          <w:sz w:val="22"/>
          <w:szCs w:val="22"/>
        </w:rPr>
        <w:t>Generate</w:t>
      </w:r>
      <w:proofErr w:type="gramEnd"/>
      <w:r w:rsidR="002926A9" w:rsidRPr="00AE30C4">
        <w:rPr>
          <w:sz w:val="22"/>
          <w:szCs w:val="22"/>
        </w:rPr>
        <w:t xml:space="preserve"> </w:t>
      </w:r>
      <w:r w:rsidRPr="00AE30C4">
        <w:rPr>
          <w:sz w:val="22"/>
          <w:szCs w:val="22"/>
        </w:rPr>
        <w:t>Morningstar reports on currently held and recommended stocks and mutual funds.</w:t>
      </w:r>
    </w:p>
    <w:p w:rsidR="00D251FA" w:rsidRPr="00AE30C4" w:rsidRDefault="00D251FA" w:rsidP="00AE30C4">
      <w:pPr>
        <w:tabs>
          <w:tab w:val="left" w:pos="792"/>
        </w:tabs>
        <w:spacing w:line="260" w:lineRule="exact"/>
        <w:ind w:firstLine="720"/>
        <w:rPr>
          <w:sz w:val="22"/>
          <w:szCs w:val="22"/>
        </w:rPr>
      </w:pPr>
    </w:p>
    <w:p w:rsidR="00D251FA" w:rsidRPr="00AE30C4" w:rsidRDefault="00D251FA" w:rsidP="00AE30C4">
      <w:pPr>
        <w:tabs>
          <w:tab w:val="left" w:pos="792"/>
        </w:tabs>
        <w:spacing w:line="260" w:lineRule="exact"/>
        <w:ind w:firstLine="720"/>
        <w:rPr>
          <w:sz w:val="22"/>
          <w:szCs w:val="22"/>
        </w:rPr>
      </w:pPr>
      <w:proofErr w:type="gramStart"/>
      <w:r w:rsidRPr="00AE30C4">
        <w:rPr>
          <w:sz w:val="22"/>
          <w:szCs w:val="22"/>
        </w:rPr>
        <w:t>1.5  Our</w:t>
      </w:r>
      <w:proofErr w:type="gramEnd"/>
      <w:r w:rsidRPr="00AE30C4">
        <w:rPr>
          <w:sz w:val="22"/>
          <w:szCs w:val="22"/>
        </w:rPr>
        <w:t xml:space="preserve"> staff will be available during normal business hours to respond to your questions and </w:t>
      </w:r>
    </w:p>
    <w:p w:rsidR="00D251FA" w:rsidRPr="00AE30C4" w:rsidRDefault="00D251FA" w:rsidP="00AE30C4">
      <w:pPr>
        <w:tabs>
          <w:tab w:val="left" w:pos="792"/>
        </w:tabs>
        <w:spacing w:line="260" w:lineRule="exact"/>
        <w:ind w:firstLine="720"/>
        <w:rPr>
          <w:sz w:val="22"/>
          <w:szCs w:val="22"/>
        </w:rPr>
      </w:pPr>
      <w:r w:rsidRPr="00AE30C4">
        <w:rPr>
          <w:sz w:val="22"/>
          <w:szCs w:val="22"/>
        </w:rPr>
        <w:t xml:space="preserve">       requests. While normal business hours are weekdays from 8:00 AM to 4:30 PM </w:t>
      </w:r>
      <w:r w:rsidR="002926A9" w:rsidRPr="00AE30C4">
        <w:rPr>
          <w:sz w:val="22"/>
          <w:szCs w:val="22"/>
        </w:rPr>
        <w:t>Pacific</w:t>
      </w:r>
      <w:r w:rsidRPr="00AE30C4">
        <w:rPr>
          <w:sz w:val="22"/>
          <w:szCs w:val="22"/>
        </w:rPr>
        <w:t xml:space="preserve"> </w:t>
      </w:r>
      <w:r w:rsidR="002926A9" w:rsidRPr="00AE30C4">
        <w:rPr>
          <w:sz w:val="22"/>
          <w:szCs w:val="22"/>
        </w:rPr>
        <w:t>T</w:t>
      </w:r>
      <w:r w:rsidRPr="00AE30C4">
        <w:rPr>
          <w:sz w:val="22"/>
          <w:szCs w:val="22"/>
        </w:rPr>
        <w:t xml:space="preserve">ime </w:t>
      </w:r>
    </w:p>
    <w:p w:rsidR="00D251FA" w:rsidRPr="00AE30C4" w:rsidRDefault="00D251FA" w:rsidP="00AE30C4">
      <w:pPr>
        <w:tabs>
          <w:tab w:val="left" w:pos="792"/>
        </w:tabs>
        <w:spacing w:line="260" w:lineRule="exact"/>
        <w:ind w:firstLine="720"/>
        <w:rPr>
          <w:sz w:val="22"/>
          <w:szCs w:val="22"/>
        </w:rPr>
      </w:pPr>
      <w:r w:rsidRPr="00AE30C4">
        <w:rPr>
          <w:sz w:val="22"/>
          <w:szCs w:val="22"/>
        </w:rPr>
        <w:t xml:space="preserve">       (when daylight savings time is in affect), we will monitor voice- and e-mail during off hours. </w:t>
      </w:r>
    </w:p>
    <w:p w:rsidR="00D251FA" w:rsidRPr="00AE30C4" w:rsidRDefault="00D251FA" w:rsidP="00AE30C4">
      <w:pPr>
        <w:tabs>
          <w:tab w:val="left" w:pos="792"/>
        </w:tabs>
        <w:spacing w:line="260" w:lineRule="exact"/>
        <w:ind w:firstLine="720"/>
        <w:rPr>
          <w:sz w:val="22"/>
          <w:szCs w:val="22"/>
        </w:rPr>
      </w:pPr>
      <w:r w:rsidRPr="00AE30C4">
        <w:rPr>
          <w:sz w:val="22"/>
          <w:szCs w:val="22"/>
        </w:rPr>
        <w:t xml:space="preserve">       Please note that investment trading instructions will not be executed via e-mail</w:t>
      </w:r>
      <w:r w:rsidR="002926A9" w:rsidRPr="00AE30C4">
        <w:rPr>
          <w:sz w:val="22"/>
          <w:szCs w:val="22"/>
        </w:rPr>
        <w:t xml:space="preserve"> or messaging</w:t>
      </w:r>
      <w:r w:rsidRPr="00AE30C4">
        <w:rPr>
          <w:sz w:val="22"/>
          <w:szCs w:val="22"/>
        </w:rPr>
        <w:t>.</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1.6  In</w:t>
      </w:r>
      <w:proofErr w:type="gramEnd"/>
      <w:r w:rsidRPr="00AE30C4">
        <w:rPr>
          <w:sz w:val="22"/>
          <w:szCs w:val="22"/>
        </w:rPr>
        <w:t>-person meetings up to twice per year to discuss concerns and changes.</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1.7  Discuss</w:t>
      </w:r>
      <w:proofErr w:type="gramEnd"/>
      <w:r w:rsidRPr="00AE30C4">
        <w:rPr>
          <w:sz w:val="22"/>
          <w:szCs w:val="22"/>
        </w:rPr>
        <w:t xml:space="preserve"> economic, investment, financial, and market conditions.</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1.8  No</w:t>
      </w:r>
      <w:proofErr w:type="gramEnd"/>
      <w:r w:rsidRPr="00AE30C4">
        <w:rPr>
          <w:sz w:val="22"/>
          <w:szCs w:val="22"/>
        </w:rPr>
        <w:t xml:space="preserve"> charge for phone calls. Toll-free number for long distance calls.</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1.9  Newsletters</w:t>
      </w:r>
      <w:proofErr w:type="gramEnd"/>
      <w:r w:rsidRPr="00AE30C4">
        <w:rPr>
          <w:sz w:val="22"/>
          <w:szCs w:val="22"/>
        </w:rPr>
        <w:t xml:space="preserve"> and other mailings of interest.</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r w:rsidRPr="00AE30C4">
        <w:rPr>
          <w:rFonts w:ascii="Times New Roman" w:hAnsi="Times New Roman"/>
          <w:snapToGrid w:val="0"/>
          <w:sz w:val="22"/>
          <w:szCs w:val="22"/>
        </w:rPr>
        <w:t xml:space="preserve"> </w:t>
      </w:r>
    </w:p>
    <w:p w:rsidR="00D251FA" w:rsidRPr="00AE30C4" w:rsidRDefault="00D251FA" w:rsidP="00AE30C4">
      <w:pPr>
        <w:spacing w:line="260" w:lineRule="exact"/>
        <w:ind w:firstLine="720"/>
        <w:rPr>
          <w:sz w:val="22"/>
          <w:szCs w:val="22"/>
        </w:rPr>
      </w:pPr>
      <w:proofErr w:type="gramStart"/>
      <w:r w:rsidRPr="00AE30C4">
        <w:rPr>
          <w:sz w:val="22"/>
          <w:szCs w:val="22"/>
        </w:rPr>
        <w:t>1.10  Routine</w:t>
      </w:r>
      <w:proofErr w:type="gramEnd"/>
      <w:r w:rsidRPr="00AE30C4">
        <w:rPr>
          <w:sz w:val="22"/>
          <w:szCs w:val="22"/>
        </w:rPr>
        <w:t xml:space="preserve"> client service work.</w:t>
      </w:r>
    </w:p>
    <w:p w:rsidR="00D251FA" w:rsidRPr="00AE30C4" w:rsidRDefault="00D251FA" w:rsidP="00AE30C4">
      <w:pPr>
        <w:pStyle w:val="Header"/>
        <w:widowControl w:val="0"/>
        <w:tabs>
          <w:tab w:val="clear" w:pos="4320"/>
          <w:tab w:val="clear" w:pos="8640"/>
        </w:tabs>
        <w:spacing w:line="260" w:lineRule="exact"/>
        <w:ind w:firstLine="720"/>
        <w:rPr>
          <w:rFonts w:ascii="Times New Roman" w:hAnsi="Times New Roman"/>
          <w:snapToGrid w:val="0"/>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1.11  Online</w:t>
      </w:r>
      <w:proofErr w:type="gramEnd"/>
      <w:r w:rsidRPr="00AE30C4">
        <w:rPr>
          <w:sz w:val="22"/>
          <w:szCs w:val="22"/>
        </w:rPr>
        <w:t xml:space="preserve"> access to your </w:t>
      </w:r>
      <w:r w:rsidR="002926A9" w:rsidRPr="00AE30C4">
        <w:rPr>
          <w:sz w:val="22"/>
          <w:szCs w:val="22"/>
        </w:rPr>
        <w:t xml:space="preserve">investment </w:t>
      </w:r>
      <w:r w:rsidRPr="00AE30C4">
        <w:rPr>
          <w:sz w:val="22"/>
          <w:szCs w:val="22"/>
        </w:rPr>
        <w:t>account information.</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1.12  Monthly</w:t>
      </w:r>
      <w:proofErr w:type="gramEnd"/>
      <w:r w:rsidRPr="00AE30C4">
        <w:rPr>
          <w:sz w:val="22"/>
          <w:szCs w:val="22"/>
        </w:rPr>
        <w:t xml:space="preserve"> investment portfolio statements showing all transactions, and other account activity</w:t>
      </w:r>
    </w:p>
    <w:p w:rsidR="00D251FA" w:rsidRPr="00AE30C4" w:rsidRDefault="00D251FA" w:rsidP="00AE30C4">
      <w:pPr>
        <w:spacing w:line="260" w:lineRule="exact"/>
        <w:rPr>
          <w:sz w:val="22"/>
          <w:szCs w:val="22"/>
        </w:rPr>
      </w:pPr>
      <w:r w:rsidRPr="00AE30C4">
        <w:rPr>
          <w:sz w:val="22"/>
          <w:szCs w:val="22"/>
        </w:rPr>
        <w:t xml:space="preserve">                     (deposits/withdrawals/dividends/interest/capital gains/sales/purchases/distributions/settlements).</w:t>
      </w:r>
    </w:p>
    <w:p w:rsidR="002926A9" w:rsidRPr="00AE30C4" w:rsidRDefault="00D251FA" w:rsidP="00AE30C4">
      <w:pPr>
        <w:spacing w:line="260" w:lineRule="exact"/>
        <w:rPr>
          <w:sz w:val="22"/>
          <w:szCs w:val="22"/>
        </w:rPr>
      </w:pPr>
      <w:r w:rsidRPr="00AE30C4">
        <w:rPr>
          <w:sz w:val="22"/>
          <w:szCs w:val="22"/>
        </w:rPr>
        <w:t xml:space="preserve">                     </w:t>
      </w:r>
      <w:r w:rsidR="002926A9" w:rsidRPr="00AE30C4">
        <w:rPr>
          <w:sz w:val="22"/>
          <w:szCs w:val="22"/>
        </w:rPr>
        <w:t>Generate reports showing p</w:t>
      </w:r>
      <w:r w:rsidRPr="00AE30C4">
        <w:rPr>
          <w:sz w:val="22"/>
          <w:szCs w:val="22"/>
        </w:rPr>
        <w:t xml:space="preserve">ortfolio holdings by asset (share and dollar amounts) and whether </w:t>
      </w:r>
    </w:p>
    <w:p w:rsidR="00D251FA" w:rsidRPr="00AE30C4" w:rsidRDefault="002926A9" w:rsidP="00AE30C4">
      <w:pPr>
        <w:spacing w:line="260" w:lineRule="exact"/>
        <w:rPr>
          <w:sz w:val="22"/>
          <w:szCs w:val="22"/>
        </w:rPr>
      </w:pPr>
      <w:r w:rsidRPr="00AE30C4">
        <w:rPr>
          <w:sz w:val="22"/>
          <w:szCs w:val="22"/>
        </w:rPr>
        <w:tab/>
        <w:t xml:space="preserve">         </w:t>
      </w:r>
      <w:r w:rsidR="00D251FA" w:rsidRPr="00AE30C4">
        <w:rPr>
          <w:sz w:val="22"/>
          <w:szCs w:val="22"/>
        </w:rPr>
        <w:t xml:space="preserve">dividends </w:t>
      </w:r>
      <w:r w:rsidRPr="00AE30C4">
        <w:rPr>
          <w:sz w:val="22"/>
          <w:szCs w:val="22"/>
        </w:rPr>
        <w:t xml:space="preserve">and capital gains distributions </w:t>
      </w:r>
      <w:r w:rsidR="00D251FA" w:rsidRPr="00AE30C4">
        <w:rPr>
          <w:sz w:val="22"/>
          <w:szCs w:val="22"/>
        </w:rPr>
        <w:t xml:space="preserve">are reinvested into the </w:t>
      </w:r>
      <w:r w:rsidRPr="00AE30C4">
        <w:rPr>
          <w:sz w:val="22"/>
          <w:szCs w:val="22"/>
        </w:rPr>
        <w:t xml:space="preserve">mutual </w:t>
      </w:r>
      <w:r w:rsidR="00D251FA" w:rsidRPr="00AE30C4">
        <w:rPr>
          <w:sz w:val="22"/>
          <w:szCs w:val="22"/>
        </w:rPr>
        <w:t>fund or retained as cash.</w:t>
      </w:r>
    </w:p>
    <w:p w:rsidR="00D251FA" w:rsidRPr="00AE30C4" w:rsidRDefault="00D251FA" w:rsidP="00AE30C4">
      <w:pPr>
        <w:spacing w:line="260" w:lineRule="exact"/>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1.13  Evaluate</w:t>
      </w:r>
      <w:proofErr w:type="gramEnd"/>
      <w:r w:rsidRPr="00AE30C4">
        <w:rPr>
          <w:sz w:val="22"/>
          <w:szCs w:val="22"/>
        </w:rPr>
        <w:t xml:space="preserve"> and recommend changes in your cash flow including spending, gifting, investments, </w:t>
      </w:r>
    </w:p>
    <w:p w:rsidR="00D251FA" w:rsidRPr="00AE30C4" w:rsidRDefault="00D251FA" w:rsidP="00AE30C4">
      <w:pPr>
        <w:spacing w:line="260" w:lineRule="exact"/>
        <w:rPr>
          <w:sz w:val="22"/>
          <w:szCs w:val="22"/>
        </w:rPr>
      </w:pPr>
      <w:r w:rsidRPr="00AE30C4">
        <w:rPr>
          <w:sz w:val="22"/>
          <w:szCs w:val="22"/>
        </w:rPr>
        <w:t xml:space="preserve">                     and income tax withholding.</w:t>
      </w:r>
    </w:p>
    <w:p w:rsidR="00D251FA" w:rsidRPr="00AE30C4" w:rsidRDefault="00D251FA" w:rsidP="00AE30C4">
      <w:pPr>
        <w:spacing w:line="260" w:lineRule="exact"/>
        <w:rPr>
          <w:sz w:val="22"/>
          <w:szCs w:val="22"/>
        </w:rPr>
      </w:pPr>
    </w:p>
    <w:p w:rsidR="00D251FA" w:rsidRPr="00AE30C4" w:rsidRDefault="00D251FA" w:rsidP="00AE30C4">
      <w:pPr>
        <w:spacing w:line="260" w:lineRule="exact"/>
        <w:rPr>
          <w:sz w:val="22"/>
          <w:szCs w:val="22"/>
        </w:rPr>
      </w:pPr>
      <w:r w:rsidRPr="00AE30C4">
        <w:rPr>
          <w:sz w:val="22"/>
          <w:szCs w:val="22"/>
        </w:rPr>
        <w:tab/>
      </w:r>
      <w:proofErr w:type="gramStart"/>
      <w:r w:rsidRPr="00AE30C4">
        <w:rPr>
          <w:sz w:val="22"/>
          <w:szCs w:val="22"/>
        </w:rPr>
        <w:t>1.14  Review</w:t>
      </w:r>
      <w:proofErr w:type="gramEnd"/>
      <w:r w:rsidRPr="00AE30C4">
        <w:rPr>
          <w:sz w:val="22"/>
          <w:szCs w:val="22"/>
        </w:rPr>
        <w:t xml:space="preserve"> and recommend changes as needed.</w:t>
      </w:r>
    </w:p>
    <w:p w:rsidR="00D251FA" w:rsidRPr="00AE30C4" w:rsidRDefault="00D251FA" w:rsidP="00AE30C4">
      <w:pPr>
        <w:spacing w:line="260" w:lineRule="exact"/>
        <w:rPr>
          <w:sz w:val="22"/>
          <w:szCs w:val="22"/>
        </w:rPr>
      </w:pPr>
    </w:p>
    <w:p w:rsidR="00D251FA" w:rsidRDefault="00D251FA" w:rsidP="00AE30C4">
      <w:pPr>
        <w:spacing w:line="260" w:lineRule="exact"/>
        <w:ind w:firstLine="720"/>
        <w:rPr>
          <w:sz w:val="22"/>
          <w:szCs w:val="22"/>
        </w:rPr>
      </w:pPr>
      <w:proofErr w:type="gramStart"/>
      <w:r w:rsidRPr="00AE30C4">
        <w:rPr>
          <w:sz w:val="22"/>
          <w:szCs w:val="22"/>
        </w:rPr>
        <w:t>1.15  Annual</w:t>
      </w:r>
      <w:proofErr w:type="gramEnd"/>
      <w:r w:rsidRPr="00AE30C4">
        <w:rPr>
          <w:sz w:val="22"/>
          <w:szCs w:val="22"/>
        </w:rPr>
        <w:t xml:space="preserve"> rebalancing of investment asset classes.</w:t>
      </w:r>
    </w:p>
    <w:p w:rsidR="00AE30C4" w:rsidRPr="00AE30C4" w:rsidRDefault="00AE30C4" w:rsidP="00AE30C4">
      <w:pPr>
        <w:spacing w:line="260" w:lineRule="exact"/>
        <w:ind w:firstLine="720"/>
        <w:rPr>
          <w:sz w:val="22"/>
          <w:szCs w:val="22"/>
        </w:rPr>
      </w:pPr>
    </w:p>
    <w:p w:rsidR="00D251FA" w:rsidRDefault="00D251FA" w:rsidP="00AE30C4">
      <w:pPr>
        <w:spacing w:line="260" w:lineRule="exact"/>
        <w:jc w:val="both"/>
        <w:rPr>
          <w:sz w:val="24"/>
        </w:rPr>
      </w:pPr>
    </w:p>
    <w:p w:rsidR="00D251FA" w:rsidRDefault="00D251FA" w:rsidP="00AE30C4">
      <w:pPr>
        <w:spacing w:line="260" w:lineRule="exact"/>
        <w:jc w:val="center"/>
        <w:rPr>
          <w:b/>
          <w:smallCaps/>
          <w:sz w:val="28"/>
          <w:u w:val="single"/>
        </w:rPr>
      </w:pPr>
      <w:r>
        <w:rPr>
          <w:b/>
          <w:smallCaps/>
          <w:sz w:val="28"/>
          <w:u w:val="single"/>
        </w:rPr>
        <w:t>Level Two Services</w:t>
      </w:r>
    </w:p>
    <w:p w:rsidR="00D251FA" w:rsidRDefault="00D251FA" w:rsidP="00AE30C4">
      <w:pPr>
        <w:spacing w:line="260" w:lineRule="exact"/>
        <w:jc w:val="center"/>
        <w:rPr>
          <w:b/>
          <w:sz w:val="24"/>
        </w:rPr>
      </w:pPr>
    </w:p>
    <w:p w:rsidR="00D251FA" w:rsidRDefault="00D251FA" w:rsidP="00AE30C4">
      <w:pPr>
        <w:spacing w:line="260" w:lineRule="exact"/>
        <w:jc w:val="center"/>
        <w:rPr>
          <w:sz w:val="24"/>
        </w:rPr>
      </w:pPr>
      <w:r>
        <w:rPr>
          <w:b/>
          <w:sz w:val="24"/>
        </w:rPr>
        <w:t>Accounts Between $100,000 and $250,000</w:t>
      </w:r>
    </w:p>
    <w:p w:rsidR="00D251FA" w:rsidRDefault="00D251FA" w:rsidP="00AE30C4">
      <w:pPr>
        <w:spacing w:line="260" w:lineRule="exact"/>
        <w:rPr>
          <w:sz w:val="24"/>
        </w:rPr>
      </w:pPr>
    </w:p>
    <w:p w:rsidR="00D251FA" w:rsidRPr="00AE30C4" w:rsidRDefault="00D251FA" w:rsidP="00AE30C4">
      <w:pPr>
        <w:spacing w:line="260" w:lineRule="exact"/>
        <w:ind w:firstLine="720"/>
        <w:rPr>
          <w:sz w:val="22"/>
          <w:szCs w:val="22"/>
        </w:rPr>
      </w:pPr>
      <w:proofErr w:type="gramStart"/>
      <w:r w:rsidRPr="00AE30C4">
        <w:rPr>
          <w:sz w:val="22"/>
          <w:szCs w:val="22"/>
        </w:rPr>
        <w:t>2.0  All</w:t>
      </w:r>
      <w:proofErr w:type="gramEnd"/>
      <w:r w:rsidRPr="00AE30C4">
        <w:rPr>
          <w:sz w:val="22"/>
          <w:szCs w:val="22"/>
        </w:rPr>
        <w:t xml:space="preserve"> Level One Services listed above, unless noted below.</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2.1  Manage</w:t>
      </w:r>
      <w:proofErr w:type="gramEnd"/>
      <w:r w:rsidRPr="00AE30C4">
        <w:rPr>
          <w:sz w:val="22"/>
          <w:szCs w:val="22"/>
        </w:rPr>
        <w:t xml:space="preserve"> investment portfolio(s) on a personalized basis according to our five-asset class tool. </w:t>
      </w:r>
    </w:p>
    <w:p w:rsidR="00D251FA" w:rsidRPr="00AE30C4" w:rsidRDefault="00D251FA" w:rsidP="00AE30C4">
      <w:pPr>
        <w:spacing w:line="260" w:lineRule="exact"/>
        <w:ind w:firstLine="720"/>
        <w:rPr>
          <w:sz w:val="22"/>
          <w:szCs w:val="22"/>
        </w:rPr>
      </w:pPr>
      <w:r w:rsidRPr="00AE30C4">
        <w:rPr>
          <w:sz w:val="22"/>
          <w:szCs w:val="22"/>
        </w:rPr>
        <w:t xml:space="preserve">       Determine custom asset allocation guidelines based on your personal circumstances.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2.2  Semi</w:t>
      </w:r>
      <w:proofErr w:type="gramEnd"/>
      <w:r w:rsidRPr="00AE30C4">
        <w:rPr>
          <w:sz w:val="22"/>
          <w:szCs w:val="22"/>
        </w:rPr>
        <w:t>-annual rebalancing of investment asset classes.</w:t>
      </w:r>
    </w:p>
    <w:p w:rsidR="00D251FA" w:rsidRPr="00AE30C4" w:rsidRDefault="00D251FA" w:rsidP="00AE30C4">
      <w:pPr>
        <w:spacing w:line="260" w:lineRule="exact"/>
        <w:rPr>
          <w:sz w:val="22"/>
          <w:szCs w:val="22"/>
        </w:rPr>
      </w:pPr>
    </w:p>
    <w:p w:rsidR="00D251FA" w:rsidRDefault="00D251FA" w:rsidP="00AE30C4">
      <w:pPr>
        <w:spacing w:line="260" w:lineRule="exact"/>
        <w:ind w:firstLine="720"/>
        <w:rPr>
          <w:sz w:val="22"/>
          <w:szCs w:val="22"/>
        </w:rPr>
      </w:pPr>
      <w:proofErr w:type="gramStart"/>
      <w:r w:rsidRPr="00AE30C4">
        <w:rPr>
          <w:sz w:val="22"/>
          <w:szCs w:val="22"/>
        </w:rPr>
        <w:t>2.3  In</w:t>
      </w:r>
      <w:proofErr w:type="gramEnd"/>
      <w:r w:rsidRPr="00AE30C4">
        <w:rPr>
          <w:sz w:val="22"/>
          <w:szCs w:val="22"/>
        </w:rPr>
        <w:t>-person meetings up to four times per year to discuss concerns and changes.</w:t>
      </w:r>
    </w:p>
    <w:p w:rsidR="00AE30C4" w:rsidRPr="00AE30C4" w:rsidRDefault="00AE30C4" w:rsidP="00AE30C4">
      <w:pPr>
        <w:spacing w:line="260" w:lineRule="exact"/>
        <w:ind w:firstLine="720"/>
        <w:rPr>
          <w:sz w:val="22"/>
          <w:szCs w:val="22"/>
        </w:rPr>
      </w:pPr>
    </w:p>
    <w:p w:rsidR="00D251FA" w:rsidRDefault="00D251FA" w:rsidP="00AE30C4">
      <w:pPr>
        <w:spacing w:line="260" w:lineRule="exact"/>
        <w:ind w:firstLine="720"/>
        <w:rPr>
          <w:sz w:val="24"/>
        </w:rPr>
      </w:pPr>
    </w:p>
    <w:p w:rsidR="00D251FA" w:rsidRDefault="00D251FA" w:rsidP="00AE30C4">
      <w:pPr>
        <w:pStyle w:val="Heading1"/>
        <w:spacing w:line="260" w:lineRule="exact"/>
        <w:rPr>
          <w:smallCaps/>
          <w:sz w:val="28"/>
        </w:rPr>
      </w:pPr>
      <w:r>
        <w:rPr>
          <w:smallCaps/>
          <w:sz w:val="28"/>
        </w:rPr>
        <w:t>Level Three Services</w:t>
      </w:r>
    </w:p>
    <w:p w:rsidR="00D251FA" w:rsidRDefault="00D251FA" w:rsidP="00AE30C4">
      <w:pPr>
        <w:spacing w:line="260" w:lineRule="exact"/>
        <w:rPr>
          <w:sz w:val="24"/>
        </w:rPr>
      </w:pPr>
    </w:p>
    <w:p w:rsidR="00D251FA" w:rsidRDefault="00D251FA" w:rsidP="00AE30C4">
      <w:pPr>
        <w:pStyle w:val="Heading2"/>
        <w:spacing w:line="260" w:lineRule="exact"/>
      </w:pPr>
      <w:r>
        <w:t>Accounts From $250,000 to $500,000</w:t>
      </w:r>
    </w:p>
    <w:p w:rsidR="00D251FA" w:rsidRDefault="00D251FA" w:rsidP="00AE30C4">
      <w:pPr>
        <w:spacing w:line="260" w:lineRule="exact"/>
        <w:ind w:firstLine="720"/>
        <w:rPr>
          <w:sz w:val="24"/>
        </w:rPr>
      </w:pPr>
    </w:p>
    <w:p w:rsidR="00D251FA" w:rsidRPr="00AE30C4" w:rsidRDefault="00D251FA" w:rsidP="00AE30C4">
      <w:pPr>
        <w:spacing w:line="260" w:lineRule="exact"/>
        <w:ind w:firstLine="720"/>
        <w:rPr>
          <w:sz w:val="22"/>
          <w:szCs w:val="22"/>
        </w:rPr>
      </w:pPr>
      <w:proofErr w:type="gramStart"/>
      <w:r w:rsidRPr="00AE30C4">
        <w:rPr>
          <w:sz w:val="22"/>
          <w:szCs w:val="22"/>
        </w:rPr>
        <w:t>3.0  All</w:t>
      </w:r>
      <w:proofErr w:type="gramEnd"/>
      <w:r w:rsidRPr="00AE30C4">
        <w:rPr>
          <w:sz w:val="22"/>
          <w:szCs w:val="22"/>
        </w:rPr>
        <w:t xml:space="preserve"> Level Two Services listed above, unless noted below.</w:t>
      </w:r>
    </w:p>
    <w:p w:rsidR="00D251FA" w:rsidRPr="00AE30C4" w:rsidRDefault="00D251FA" w:rsidP="00AE30C4">
      <w:pPr>
        <w:spacing w:line="260" w:lineRule="exact"/>
        <w:ind w:firstLine="720"/>
        <w:rPr>
          <w:sz w:val="22"/>
          <w:szCs w:val="22"/>
        </w:rPr>
      </w:pPr>
    </w:p>
    <w:p w:rsidR="00D251FA" w:rsidRPr="00AE30C4" w:rsidRDefault="00D251FA" w:rsidP="00AE30C4">
      <w:pPr>
        <w:tabs>
          <w:tab w:val="left" w:pos="0"/>
        </w:tabs>
        <w:spacing w:line="260" w:lineRule="exact"/>
        <w:ind w:firstLine="720"/>
        <w:rPr>
          <w:sz w:val="22"/>
          <w:szCs w:val="22"/>
        </w:rPr>
      </w:pPr>
      <w:proofErr w:type="gramStart"/>
      <w:r w:rsidRPr="00AE30C4">
        <w:rPr>
          <w:sz w:val="22"/>
          <w:szCs w:val="22"/>
        </w:rPr>
        <w:t>3.1  Manage</w:t>
      </w:r>
      <w:proofErr w:type="gramEnd"/>
      <w:r w:rsidRPr="00AE30C4">
        <w:rPr>
          <w:sz w:val="22"/>
          <w:szCs w:val="22"/>
        </w:rPr>
        <w:t xml:space="preserve"> investment portfolio(s) on a personalized basis according to our eight-asset class tool.</w:t>
      </w:r>
    </w:p>
    <w:p w:rsidR="00D251FA" w:rsidRPr="00AE30C4" w:rsidRDefault="00D251FA" w:rsidP="00AE30C4">
      <w:pPr>
        <w:tabs>
          <w:tab w:val="left" w:pos="0"/>
        </w:tabs>
        <w:spacing w:line="260" w:lineRule="exact"/>
        <w:ind w:firstLine="720"/>
        <w:rPr>
          <w:sz w:val="22"/>
          <w:szCs w:val="22"/>
        </w:rPr>
      </w:pPr>
      <w:r w:rsidRPr="00AE30C4">
        <w:rPr>
          <w:sz w:val="22"/>
          <w:szCs w:val="22"/>
        </w:rPr>
        <w:t xml:space="preserve">       Determine custom asset allocation guidelines based on your personal circumstances. Other assets </w:t>
      </w:r>
    </w:p>
    <w:p w:rsidR="00D251FA" w:rsidRPr="00AE30C4" w:rsidRDefault="00D251FA" w:rsidP="00AE30C4">
      <w:pPr>
        <w:tabs>
          <w:tab w:val="left" w:pos="0"/>
        </w:tabs>
        <w:spacing w:line="260" w:lineRule="exact"/>
        <w:ind w:firstLine="720"/>
        <w:rPr>
          <w:sz w:val="22"/>
          <w:szCs w:val="22"/>
        </w:rPr>
      </w:pPr>
      <w:r w:rsidRPr="00AE30C4">
        <w:rPr>
          <w:sz w:val="22"/>
          <w:szCs w:val="22"/>
        </w:rPr>
        <w:t xml:space="preserve">       you may hold elsewhere may be included in the asset allocation report (e.g., </w:t>
      </w:r>
      <w:r w:rsidR="002926A9" w:rsidRPr="00AE30C4">
        <w:rPr>
          <w:sz w:val="22"/>
          <w:szCs w:val="22"/>
        </w:rPr>
        <w:t xml:space="preserve">your </w:t>
      </w:r>
      <w:r w:rsidRPr="00AE30C4">
        <w:rPr>
          <w:sz w:val="22"/>
          <w:szCs w:val="22"/>
        </w:rPr>
        <w:t>401(k)</w:t>
      </w:r>
      <w:r w:rsidR="002926A9" w:rsidRPr="00AE30C4">
        <w:rPr>
          <w:sz w:val="22"/>
          <w:szCs w:val="22"/>
        </w:rPr>
        <w:t xml:space="preserve"> plans</w:t>
      </w:r>
      <w:r w:rsidRPr="00AE30C4">
        <w:rPr>
          <w:sz w:val="22"/>
          <w:szCs w:val="22"/>
        </w:rPr>
        <w:t>).</w:t>
      </w:r>
    </w:p>
    <w:p w:rsidR="00D251FA" w:rsidRPr="00AE30C4" w:rsidRDefault="00D251FA" w:rsidP="00AE30C4">
      <w:pPr>
        <w:spacing w:line="260" w:lineRule="exact"/>
        <w:rPr>
          <w:sz w:val="22"/>
          <w:szCs w:val="22"/>
        </w:rPr>
      </w:pPr>
      <w:r w:rsidRPr="00AE30C4">
        <w:rPr>
          <w:sz w:val="22"/>
          <w:szCs w:val="22"/>
        </w:rPr>
        <w:tab/>
      </w:r>
    </w:p>
    <w:p w:rsidR="00D251FA" w:rsidRPr="00AE30C4" w:rsidRDefault="00D251FA" w:rsidP="00AE30C4">
      <w:pPr>
        <w:spacing w:line="260" w:lineRule="exact"/>
        <w:ind w:firstLine="720"/>
        <w:rPr>
          <w:sz w:val="22"/>
          <w:szCs w:val="22"/>
        </w:rPr>
      </w:pPr>
      <w:proofErr w:type="gramStart"/>
      <w:r w:rsidRPr="00AE30C4">
        <w:rPr>
          <w:sz w:val="22"/>
          <w:szCs w:val="22"/>
        </w:rPr>
        <w:t xml:space="preserve">3.2  </w:t>
      </w:r>
      <w:r w:rsidR="00771D87" w:rsidRPr="00AE30C4">
        <w:rPr>
          <w:sz w:val="22"/>
          <w:szCs w:val="22"/>
        </w:rPr>
        <w:t>Quarterly</w:t>
      </w:r>
      <w:proofErr w:type="gramEnd"/>
      <w:r w:rsidRPr="00AE30C4">
        <w:rPr>
          <w:sz w:val="22"/>
          <w:szCs w:val="22"/>
        </w:rPr>
        <w:t xml:space="preserve"> rebalancing of investment asset classes.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3.3  401</w:t>
      </w:r>
      <w:proofErr w:type="gramEnd"/>
      <w:r w:rsidRPr="00AE30C4">
        <w:rPr>
          <w:sz w:val="22"/>
          <w:szCs w:val="22"/>
        </w:rPr>
        <w:t>(k) planning and allocation for active employees.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3.4  In</w:t>
      </w:r>
      <w:proofErr w:type="gramEnd"/>
      <w:r w:rsidRPr="00AE30C4">
        <w:rPr>
          <w:sz w:val="22"/>
          <w:szCs w:val="22"/>
        </w:rPr>
        <w:t>-person meetings up to six times per year to discuss your concerns and changes.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3.5  Joint</w:t>
      </w:r>
      <w:proofErr w:type="gramEnd"/>
      <w:r w:rsidRPr="00AE30C4">
        <w:rPr>
          <w:sz w:val="22"/>
          <w:szCs w:val="22"/>
        </w:rPr>
        <w:t xml:space="preserve"> meetings with other advisors such as attorneys and CPAs.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3.6  Analysis</w:t>
      </w:r>
      <w:proofErr w:type="gramEnd"/>
      <w:r w:rsidRPr="00AE30C4">
        <w:rPr>
          <w:sz w:val="22"/>
          <w:szCs w:val="22"/>
        </w:rPr>
        <w:t xml:space="preserve"> of stock options and their tax implications.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3.7  Quarterly</w:t>
      </w:r>
      <w:proofErr w:type="gramEnd"/>
      <w:r w:rsidRPr="00AE30C4">
        <w:rPr>
          <w:sz w:val="22"/>
          <w:szCs w:val="22"/>
        </w:rPr>
        <w:t xml:space="preserve"> performance review of investment accounts.</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rPr>
          <w:sz w:val="22"/>
          <w:szCs w:val="22"/>
        </w:rPr>
      </w:pPr>
      <w:r w:rsidRPr="00AE30C4">
        <w:rPr>
          <w:sz w:val="22"/>
          <w:szCs w:val="22"/>
        </w:rPr>
        <w:tab/>
      </w:r>
      <w:r w:rsidRPr="00AE30C4">
        <w:rPr>
          <w:sz w:val="22"/>
          <w:szCs w:val="22"/>
        </w:rPr>
        <w:tab/>
        <w:t xml:space="preserve">      - Time weighted rate of return: Year to date</w:t>
      </w:r>
      <w:r w:rsidR="00AE30C4">
        <w:rPr>
          <w:sz w:val="22"/>
          <w:szCs w:val="22"/>
        </w:rPr>
        <w:t xml:space="preserve"> / </w:t>
      </w:r>
      <w:r w:rsidRPr="00AE30C4">
        <w:rPr>
          <w:sz w:val="22"/>
          <w:szCs w:val="22"/>
        </w:rPr>
        <w:t>Last 12 months</w:t>
      </w:r>
      <w:r w:rsidR="00AE30C4">
        <w:rPr>
          <w:sz w:val="22"/>
          <w:szCs w:val="22"/>
        </w:rPr>
        <w:t xml:space="preserve"> / </w:t>
      </w:r>
      <w:r w:rsidRPr="00AE30C4">
        <w:rPr>
          <w:sz w:val="22"/>
          <w:szCs w:val="22"/>
        </w:rPr>
        <w:t>Inception of account to date</w:t>
      </w:r>
    </w:p>
    <w:p w:rsidR="00D251FA" w:rsidRPr="00AE30C4" w:rsidRDefault="00D251FA" w:rsidP="00AE30C4">
      <w:pPr>
        <w:pStyle w:val="Header"/>
        <w:widowControl w:val="0"/>
        <w:tabs>
          <w:tab w:val="clear" w:pos="4320"/>
          <w:tab w:val="clear" w:pos="8640"/>
        </w:tabs>
        <w:spacing w:line="260" w:lineRule="exact"/>
        <w:rPr>
          <w:rFonts w:ascii="Times New Roman" w:hAnsi="Times New Roman"/>
          <w:snapToGrid w:val="0"/>
          <w:sz w:val="22"/>
          <w:szCs w:val="22"/>
        </w:rPr>
      </w:pPr>
    </w:p>
    <w:p w:rsidR="00D251FA" w:rsidRPr="00AE30C4" w:rsidRDefault="00D251FA" w:rsidP="00AE30C4">
      <w:pPr>
        <w:spacing w:line="260" w:lineRule="exact"/>
        <w:rPr>
          <w:sz w:val="22"/>
          <w:szCs w:val="22"/>
        </w:rPr>
      </w:pPr>
      <w:r w:rsidRPr="00AE30C4">
        <w:rPr>
          <w:sz w:val="22"/>
          <w:szCs w:val="22"/>
        </w:rPr>
        <w:tab/>
      </w:r>
      <w:r w:rsidRPr="00AE30C4">
        <w:rPr>
          <w:sz w:val="22"/>
          <w:szCs w:val="22"/>
        </w:rPr>
        <w:tab/>
        <w:t xml:space="preserve">      - The four above rates of return compared to benchmark economic indexes.</w:t>
      </w:r>
    </w:p>
    <w:p w:rsidR="00D251FA" w:rsidRPr="00AE30C4" w:rsidRDefault="00D251FA" w:rsidP="00AE30C4">
      <w:pPr>
        <w:spacing w:line="260" w:lineRule="exact"/>
        <w:rPr>
          <w:sz w:val="22"/>
          <w:szCs w:val="22"/>
        </w:rPr>
      </w:pPr>
      <w:r w:rsidRPr="00AE30C4">
        <w:rPr>
          <w:sz w:val="22"/>
          <w:szCs w:val="22"/>
        </w:rPr>
        <w:tab/>
      </w:r>
    </w:p>
    <w:p w:rsidR="00D251FA" w:rsidRPr="00AE30C4" w:rsidRDefault="00D251FA" w:rsidP="00AE30C4">
      <w:pPr>
        <w:spacing w:line="260" w:lineRule="exact"/>
        <w:ind w:firstLine="720"/>
        <w:rPr>
          <w:sz w:val="22"/>
          <w:szCs w:val="22"/>
        </w:rPr>
      </w:pPr>
      <w:proofErr w:type="gramStart"/>
      <w:r w:rsidRPr="00AE30C4">
        <w:rPr>
          <w:sz w:val="22"/>
          <w:szCs w:val="22"/>
        </w:rPr>
        <w:t>3.8  Calculate</w:t>
      </w:r>
      <w:proofErr w:type="gramEnd"/>
      <w:r w:rsidRPr="00AE30C4">
        <w:rPr>
          <w:sz w:val="22"/>
          <w:szCs w:val="22"/>
        </w:rPr>
        <w:t xml:space="preserve"> required minimum distribution</w:t>
      </w:r>
      <w:r w:rsidR="002926A9" w:rsidRPr="00AE30C4">
        <w:rPr>
          <w:sz w:val="22"/>
          <w:szCs w:val="22"/>
        </w:rPr>
        <w:t>s</w:t>
      </w:r>
      <w:r w:rsidRPr="00AE30C4">
        <w:rPr>
          <w:sz w:val="22"/>
          <w:szCs w:val="22"/>
        </w:rPr>
        <w:t xml:space="preserve"> for IRAs under our management.</w:t>
      </w:r>
    </w:p>
    <w:p w:rsidR="00D251FA" w:rsidRPr="00AE30C4" w:rsidRDefault="00D251FA" w:rsidP="00AE30C4">
      <w:pPr>
        <w:spacing w:line="260" w:lineRule="exact"/>
        <w:rPr>
          <w:sz w:val="22"/>
          <w:szCs w:val="22"/>
        </w:rPr>
      </w:pPr>
      <w:r w:rsidRPr="00AE30C4">
        <w:rPr>
          <w:sz w:val="22"/>
          <w:szCs w:val="22"/>
        </w:rPr>
        <w:tab/>
      </w:r>
    </w:p>
    <w:p w:rsidR="00D251FA" w:rsidRDefault="00D251FA" w:rsidP="00AE30C4">
      <w:pPr>
        <w:spacing w:line="260" w:lineRule="exact"/>
        <w:ind w:firstLine="720"/>
        <w:rPr>
          <w:sz w:val="22"/>
          <w:szCs w:val="22"/>
        </w:rPr>
      </w:pPr>
      <w:proofErr w:type="gramStart"/>
      <w:r w:rsidRPr="00AE30C4">
        <w:rPr>
          <w:sz w:val="22"/>
          <w:szCs w:val="22"/>
        </w:rPr>
        <w:t>3.9  Provide</w:t>
      </w:r>
      <w:proofErr w:type="gramEnd"/>
      <w:r w:rsidRPr="00AE30C4">
        <w:rPr>
          <w:sz w:val="22"/>
          <w:szCs w:val="22"/>
        </w:rPr>
        <w:t xml:space="preserve"> a discussions of estate planning basics and coordination with your attorneys.</w:t>
      </w:r>
    </w:p>
    <w:p w:rsidR="00AE30C4" w:rsidRPr="00AE30C4" w:rsidRDefault="00AE30C4" w:rsidP="00AE30C4">
      <w:pPr>
        <w:spacing w:line="260" w:lineRule="exact"/>
        <w:ind w:firstLine="720"/>
        <w:rPr>
          <w:sz w:val="22"/>
          <w:szCs w:val="22"/>
        </w:rPr>
      </w:pPr>
    </w:p>
    <w:p w:rsidR="00D251FA" w:rsidRDefault="00D251FA" w:rsidP="00AE30C4">
      <w:pPr>
        <w:spacing w:line="260" w:lineRule="exact"/>
      </w:pPr>
    </w:p>
    <w:p w:rsidR="00D251FA" w:rsidRDefault="00D251FA" w:rsidP="00AE30C4">
      <w:pPr>
        <w:pStyle w:val="Heading1"/>
        <w:spacing w:line="260" w:lineRule="exact"/>
        <w:rPr>
          <w:smallCaps/>
          <w:sz w:val="28"/>
        </w:rPr>
      </w:pPr>
      <w:r>
        <w:rPr>
          <w:smallCaps/>
          <w:sz w:val="28"/>
        </w:rPr>
        <w:t>Level four Services</w:t>
      </w:r>
    </w:p>
    <w:p w:rsidR="00D251FA" w:rsidRDefault="00D251FA" w:rsidP="00AE30C4">
      <w:pPr>
        <w:spacing w:line="260" w:lineRule="exact"/>
        <w:jc w:val="center"/>
        <w:rPr>
          <w:sz w:val="24"/>
        </w:rPr>
      </w:pPr>
    </w:p>
    <w:p w:rsidR="00D251FA" w:rsidRDefault="00D251FA" w:rsidP="00AE30C4">
      <w:pPr>
        <w:pStyle w:val="Heading2"/>
        <w:spacing w:line="260" w:lineRule="exact"/>
      </w:pPr>
      <w:r>
        <w:t>Accounts Over $500,000</w:t>
      </w:r>
    </w:p>
    <w:p w:rsidR="00D251FA" w:rsidRDefault="00D251FA" w:rsidP="00AE30C4">
      <w:pPr>
        <w:spacing w:line="260" w:lineRule="exact"/>
        <w:ind w:firstLine="720"/>
        <w:rPr>
          <w:sz w:val="24"/>
        </w:rPr>
      </w:pPr>
    </w:p>
    <w:p w:rsidR="00D251FA" w:rsidRPr="00AE30C4" w:rsidRDefault="00D251FA" w:rsidP="00AE30C4">
      <w:pPr>
        <w:spacing w:line="260" w:lineRule="exact"/>
        <w:ind w:firstLine="720"/>
        <w:rPr>
          <w:sz w:val="22"/>
          <w:szCs w:val="22"/>
        </w:rPr>
      </w:pPr>
      <w:proofErr w:type="gramStart"/>
      <w:r w:rsidRPr="00AE30C4">
        <w:rPr>
          <w:sz w:val="22"/>
          <w:szCs w:val="22"/>
        </w:rPr>
        <w:t>4.0  All</w:t>
      </w:r>
      <w:proofErr w:type="gramEnd"/>
      <w:r w:rsidRPr="00AE30C4">
        <w:rPr>
          <w:sz w:val="22"/>
          <w:szCs w:val="22"/>
        </w:rPr>
        <w:t xml:space="preserve"> Level Three Services listed above, unless noted below.</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4.1  Create</w:t>
      </w:r>
      <w:proofErr w:type="gramEnd"/>
      <w:r w:rsidRPr="00AE30C4">
        <w:rPr>
          <w:sz w:val="22"/>
          <w:szCs w:val="22"/>
        </w:rPr>
        <w:t xml:space="preserve"> and maintain a personalized Investment Policy Statement (IPS).</w:t>
      </w:r>
    </w:p>
    <w:p w:rsidR="00D251FA" w:rsidRPr="00AE30C4" w:rsidRDefault="00D251FA" w:rsidP="00AE30C4">
      <w:pPr>
        <w:spacing w:line="260" w:lineRule="exact"/>
        <w:rPr>
          <w:sz w:val="22"/>
          <w:szCs w:val="22"/>
        </w:rPr>
      </w:pPr>
    </w:p>
    <w:p w:rsidR="00D251FA" w:rsidRPr="00AE30C4" w:rsidRDefault="00D251FA" w:rsidP="00AE30C4">
      <w:pPr>
        <w:spacing w:line="260" w:lineRule="exact"/>
        <w:rPr>
          <w:sz w:val="22"/>
          <w:szCs w:val="22"/>
        </w:rPr>
      </w:pPr>
      <w:r w:rsidRPr="00AE30C4">
        <w:rPr>
          <w:sz w:val="22"/>
          <w:szCs w:val="22"/>
        </w:rPr>
        <w:tab/>
      </w:r>
      <w:proofErr w:type="gramStart"/>
      <w:r w:rsidRPr="00AE30C4">
        <w:rPr>
          <w:sz w:val="22"/>
          <w:szCs w:val="22"/>
        </w:rPr>
        <w:t>4.2  Perform</w:t>
      </w:r>
      <w:proofErr w:type="gramEnd"/>
      <w:r w:rsidRPr="00AE30C4">
        <w:rPr>
          <w:sz w:val="22"/>
          <w:szCs w:val="22"/>
        </w:rPr>
        <w:t xml:space="preserve"> custom in-depth asset allocation analysis to help reduce risk and increase return.</w:t>
      </w:r>
    </w:p>
    <w:p w:rsidR="00D251FA" w:rsidRPr="00AE30C4" w:rsidRDefault="00D251FA" w:rsidP="00AE30C4">
      <w:pPr>
        <w:spacing w:line="260" w:lineRule="exact"/>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4.3  Perform</w:t>
      </w:r>
      <w:proofErr w:type="gramEnd"/>
      <w:r w:rsidRPr="00AE30C4">
        <w:rPr>
          <w:sz w:val="22"/>
          <w:szCs w:val="22"/>
        </w:rPr>
        <w:t xml:space="preserve"> investment research and analysis of investments you’re interested in, including a cursory </w:t>
      </w:r>
    </w:p>
    <w:p w:rsidR="00D251FA" w:rsidRPr="00AE30C4" w:rsidRDefault="00D251FA" w:rsidP="00AE30C4">
      <w:pPr>
        <w:spacing w:line="260" w:lineRule="exact"/>
        <w:ind w:firstLine="720"/>
        <w:rPr>
          <w:sz w:val="22"/>
          <w:szCs w:val="22"/>
        </w:rPr>
      </w:pPr>
      <w:r w:rsidRPr="00AE30C4">
        <w:rPr>
          <w:sz w:val="22"/>
          <w:szCs w:val="22"/>
        </w:rPr>
        <w:t xml:space="preserve">       </w:t>
      </w:r>
      <w:r w:rsidR="002926A9" w:rsidRPr="00AE30C4">
        <w:rPr>
          <w:sz w:val="22"/>
          <w:szCs w:val="22"/>
        </w:rPr>
        <w:t>evaluation of</w:t>
      </w:r>
      <w:r w:rsidRPr="00AE30C4">
        <w:rPr>
          <w:sz w:val="22"/>
          <w:szCs w:val="22"/>
        </w:rPr>
        <w:t xml:space="preserve"> stocks.</w:t>
      </w:r>
    </w:p>
    <w:p w:rsidR="00D251FA" w:rsidRPr="00AE30C4" w:rsidRDefault="00D251FA" w:rsidP="00AE30C4">
      <w:pPr>
        <w:spacing w:line="260" w:lineRule="exact"/>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4.4  Unlimited</w:t>
      </w:r>
      <w:proofErr w:type="gramEnd"/>
      <w:r w:rsidRPr="00AE30C4">
        <w:rPr>
          <w:sz w:val="22"/>
          <w:szCs w:val="22"/>
        </w:rPr>
        <w:t xml:space="preserve"> (within reason) in-person meetings to discuss any concerns or possible changes.</w:t>
      </w:r>
    </w:p>
    <w:p w:rsidR="00D251FA" w:rsidRPr="00AE30C4" w:rsidRDefault="00D251FA" w:rsidP="00AE30C4">
      <w:pPr>
        <w:spacing w:line="260" w:lineRule="exact"/>
        <w:rPr>
          <w:sz w:val="22"/>
          <w:szCs w:val="22"/>
        </w:rPr>
      </w:pPr>
      <w:r w:rsidRPr="00AE30C4">
        <w:rPr>
          <w:sz w:val="22"/>
          <w:szCs w:val="22"/>
        </w:rPr>
        <w:t xml:space="preserve">                   We recommend personal meetings no less than twice per year.</w:t>
      </w:r>
    </w:p>
    <w:p w:rsidR="00D251FA" w:rsidRPr="00AE30C4" w:rsidRDefault="00D251FA" w:rsidP="00AE30C4">
      <w:pPr>
        <w:spacing w:line="260" w:lineRule="exact"/>
        <w:ind w:firstLine="720"/>
        <w:rPr>
          <w:sz w:val="22"/>
          <w:szCs w:val="22"/>
        </w:rPr>
      </w:pPr>
    </w:p>
    <w:p w:rsidR="00D251FA" w:rsidRPr="00AE30C4" w:rsidRDefault="00D251FA" w:rsidP="00AE30C4">
      <w:pPr>
        <w:spacing w:line="260" w:lineRule="exact"/>
        <w:ind w:firstLine="720"/>
        <w:rPr>
          <w:sz w:val="22"/>
          <w:szCs w:val="22"/>
        </w:rPr>
      </w:pPr>
      <w:proofErr w:type="gramStart"/>
      <w:r w:rsidRPr="00AE30C4">
        <w:rPr>
          <w:sz w:val="22"/>
          <w:szCs w:val="22"/>
        </w:rPr>
        <w:t>4.5  If</w:t>
      </w:r>
      <w:proofErr w:type="gramEnd"/>
      <w:r w:rsidRPr="00AE30C4">
        <w:rPr>
          <w:sz w:val="22"/>
          <w:szCs w:val="22"/>
        </w:rPr>
        <w:t xml:space="preserve"> you don’t having a working relationship with an attorney, CPA, or mortgage broker, we can </w:t>
      </w:r>
    </w:p>
    <w:p w:rsidR="00D251FA" w:rsidRPr="00AE30C4" w:rsidRDefault="00D251FA" w:rsidP="00AE30C4">
      <w:pPr>
        <w:spacing w:line="260" w:lineRule="exact"/>
        <w:ind w:firstLine="720"/>
        <w:rPr>
          <w:sz w:val="22"/>
          <w:szCs w:val="22"/>
        </w:rPr>
      </w:pPr>
      <w:r w:rsidRPr="00AE30C4">
        <w:rPr>
          <w:sz w:val="22"/>
          <w:szCs w:val="22"/>
        </w:rPr>
        <w:t xml:space="preserve">       help you select one</w:t>
      </w:r>
      <w:r w:rsidR="002926A9" w:rsidRPr="00AE30C4">
        <w:rPr>
          <w:sz w:val="22"/>
          <w:szCs w:val="22"/>
        </w:rPr>
        <w:t>.</w:t>
      </w:r>
    </w:p>
    <w:p w:rsidR="00D251FA" w:rsidRPr="00AE30C4" w:rsidRDefault="00D251FA" w:rsidP="00AE30C4">
      <w:pPr>
        <w:spacing w:line="260" w:lineRule="exact"/>
        <w:rPr>
          <w:sz w:val="22"/>
          <w:szCs w:val="22"/>
        </w:rPr>
      </w:pPr>
    </w:p>
    <w:p w:rsidR="00D251FA" w:rsidRPr="00AE30C4" w:rsidRDefault="00D251FA" w:rsidP="00AE30C4">
      <w:pPr>
        <w:spacing w:line="260" w:lineRule="exact"/>
        <w:rPr>
          <w:sz w:val="22"/>
          <w:szCs w:val="22"/>
        </w:rPr>
      </w:pPr>
      <w:r w:rsidRPr="00AE30C4">
        <w:rPr>
          <w:sz w:val="22"/>
          <w:szCs w:val="22"/>
        </w:rPr>
        <w:tab/>
      </w:r>
      <w:proofErr w:type="gramStart"/>
      <w:r w:rsidRPr="00AE30C4">
        <w:rPr>
          <w:sz w:val="22"/>
          <w:szCs w:val="22"/>
        </w:rPr>
        <w:t>4.6  On</w:t>
      </w:r>
      <w:proofErr w:type="gramEnd"/>
      <w:r w:rsidRPr="00AE30C4">
        <w:rPr>
          <w:sz w:val="22"/>
          <w:szCs w:val="22"/>
        </w:rPr>
        <w:t xml:space="preserve"> an annual basis, analyze and provide IRR (internal rates of return) for any rental real estate </w:t>
      </w:r>
    </w:p>
    <w:p w:rsidR="00D251FA" w:rsidRPr="00AE30C4" w:rsidRDefault="00D251FA" w:rsidP="00AE30C4">
      <w:pPr>
        <w:spacing w:line="260" w:lineRule="exact"/>
        <w:rPr>
          <w:sz w:val="22"/>
          <w:szCs w:val="22"/>
        </w:rPr>
      </w:pPr>
      <w:r w:rsidRPr="00AE30C4">
        <w:rPr>
          <w:sz w:val="22"/>
          <w:szCs w:val="22"/>
        </w:rPr>
        <w:t xml:space="preserve">                   properties you may hold.</w:t>
      </w:r>
    </w:p>
    <w:p w:rsidR="00D251FA" w:rsidRPr="00AE30C4" w:rsidRDefault="00D251FA" w:rsidP="00AE30C4">
      <w:pPr>
        <w:spacing w:line="260" w:lineRule="exact"/>
        <w:rPr>
          <w:sz w:val="22"/>
          <w:szCs w:val="22"/>
        </w:rPr>
      </w:pPr>
    </w:p>
    <w:p w:rsidR="00D251FA" w:rsidRPr="00AE30C4" w:rsidRDefault="00D251FA" w:rsidP="00AE30C4">
      <w:pPr>
        <w:spacing w:line="260" w:lineRule="exact"/>
        <w:rPr>
          <w:sz w:val="22"/>
          <w:szCs w:val="22"/>
        </w:rPr>
      </w:pPr>
      <w:r w:rsidRPr="00AE30C4">
        <w:rPr>
          <w:sz w:val="22"/>
          <w:szCs w:val="22"/>
        </w:rPr>
        <w:tab/>
      </w:r>
      <w:proofErr w:type="gramStart"/>
      <w:r w:rsidRPr="00AE30C4">
        <w:rPr>
          <w:sz w:val="22"/>
          <w:szCs w:val="22"/>
        </w:rPr>
        <w:t>4.7  Review</w:t>
      </w:r>
      <w:proofErr w:type="gramEnd"/>
      <w:r w:rsidRPr="00AE30C4">
        <w:rPr>
          <w:sz w:val="22"/>
          <w:szCs w:val="22"/>
        </w:rPr>
        <w:t xml:space="preserve"> of </w:t>
      </w:r>
      <w:r w:rsidR="002926A9" w:rsidRPr="00AE30C4">
        <w:rPr>
          <w:sz w:val="22"/>
          <w:szCs w:val="22"/>
        </w:rPr>
        <w:t xml:space="preserve">all </w:t>
      </w:r>
      <w:r w:rsidRPr="00AE30C4">
        <w:rPr>
          <w:sz w:val="22"/>
          <w:szCs w:val="22"/>
        </w:rPr>
        <w:t>insurance, wills, estate plans, etc.</w:t>
      </w:r>
    </w:p>
    <w:p w:rsidR="00D251FA" w:rsidRPr="00AE30C4" w:rsidRDefault="00D251FA" w:rsidP="00AE30C4">
      <w:pPr>
        <w:spacing w:line="260" w:lineRule="exact"/>
        <w:rPr>
          <w:sz w:val="22"/>
          <w:szCs w:val="22"/>
        </w:rPr>
      </w:pPr>
    </w:p>
    <w:p w:rsidR="00D251FA" w:rsidRPr="00AE30C4" w:rsidRDefault="00D251FA" w:rsidP="00AE30C4">
      <w:pPr>
        <w:spacing w:line="260" w:lineRule="exact"/>
        <w:rPr>
          <w:sz w:val="22"/>
          <w:szCs w:val="22"/>
        </w:rPr>
      </w:pPr>
      <w:r w:rsidRPr="00AE30C4">
        <w:rPr>
          <w:sz w:val="22"/>
          <w:szCs w:val="22"/>
        </w:rPr>
        <w:tab/>
      </w:r>
      <w:proofErr w:type="gramStart"/>
      <w:r w:rsidRPr="00AE30C4">
        <w:rPr>
          <w:sz w:val="22"/>
          <w:szCs w:val="22"/>
        </w:rPr>
        <w:t>4.8  The</w:t>
      </w:r>
      <w:proofErr w:type="gramEnd"/>
      <w:r w:rsidRPr="00AE30C4">
        <w:rPr>
          <w:sz w:val="22"/>
          <w:szCs w:val="22"/>
        </w:rPr>
        <w:t xml:space="preserve"> following financial planning reports upon completion of the pertinent </w:t>
      </w:r>
      <w:r w:rsidR="002926A9" w:rsidRPr="00AE30C4">
        <w:rPr>
          <w:sz w:val="22"/>
          <w:szCs w:val="22"/>
        </w:rPr>
        <w:t>F</w:t>
      </w:r>
      <w:r w:rsidRPr="00AE30C4">
        <w:rPr>
          <w:sz w:val="22"/>
          <w:szCs w:val="22"/>
        </w:rPr>
        <w:t xml:space="preserve">act </w:t>
      </w:r>
      <w:r w:rsidR="002926A9" w:rsidRPr="00AE30C4">
        <w:rPr>
          <w:sz w:val="22"/>
          <w:szCs w:val="22"/>
        </w:rPr>
        <w:t>F</w:t>
      </w:r>
      <w:r w:rsidRPr="00AE30C4">
        <w:rPr>
          <w:sz w:val="22"/>
          <w:szCs w:val="22"/>
        </w:rPr>
        <w:t>inder:</w:t>
      </w:r>
    </w:p>
    <w:p w:rsidR="00D251FA" w:rsidRPr="00AE30C4" w:rsidRDefault="00D251FA" w:rsidP="00AE30C4">
      <w:pPr>
        <w:spacing w:line="260" w:lineRule="exact"/>
        <w:rPr>
          <w:sz w:val="22"/>
          <w:szCs w:val="22"/>
        </w:rPr>
      </w:pPr>
      <w:r w:rsidRPr="00AE30C4">
        <w:rPr>
          <w:sz w:val="22"/>
          <w:szCs w:val="22"/>
        </w:rPr>
        <w:tab/>
      </w:r>
      <w:r w:rsidRPr="00AE30C4">
        <w:rPr>
          <w:sz w:val="22"/>
          <w:szCs w:val="22"/>
        </w:rPr>
        <w:tab/>
        <w:t xml:space="preserve">- </w:t>
      </w:r>
      <w:r w:rsidR="002926A9" w:rsidRPr="00AE30C4">
        <w:rPr>
          <w:sz w:val="22"/>
          <w:szCs w:val="22"/>
        </w:rPr>
        <w:t xml:space="preserve">Family Budgeting and </w:t>
      </w:r>
      <w:r w:rsidRPr="00AE30C4">
        <w:rPr>
          <w:sz w:val="22"/>
          <w:szCs w:val="22"/>
        </w:rPr>
        <w:t xml:space="preserve">Cash Flow (income and expense) </w:t>
      </w:r>
      <w:r w:rsidR="00771D87" w:rsidRPr="00AE30C4">
        <w:rPr>
          <w:sz w:val="22"/>
          <w:szCs w:val="22"/>
        </w:rPr>
        <w:t>Report</w:t>
      </w:r>
    </w:p>
    <w:p w:rsidR="00D251FA" w:rsidRPr="00AE30C4" w:rsidRDefault="00D251FA" w:rsidP="00AE30C4">
      <w:pPr>
        <w:spacing w:line="260" w:lineRule="exact"/>
        <w:rPr>
          <w:sz w:val="22"/>
          <w:szCs w:val="22"/>
        </w:rPr>
      </w:pPr>
      <w:r w:rsidRPr="00AE30C4">
        <w:rPr>
          <w:sz w:val="22"/>
          <w:szCs w:val="22"/>
        </w:rPr>
        <w:tab/>
      </w:r>
      <w:r w:rsidRPr="00AE30C4">
        <w:rPr>
          <w:sz w:val="22"/>
          <w:szCs w:val="22"/>
        </w:rPr>
        <w:tab/>
        <w:t>- Net Worth Statement</w:t>
      </w:r>
    </w:p>
    <w:p w:rsidR="00D251FA" w:rsidRPr="00AE30C4" w:rsidRDefault="00771D87" w:rsidP="00AE30C4">
      <w:pPr>
        <w:spacing w:line="260" w:lineRule="exact"/>
        <w:rPr>
          <w:sz w:val="22"/>
          <w:szCs w:val="22"/>
        </w:rPr>
      </w:pPr>
      <w:r w:rsidRPr="00AE30C4">
        <w:rPr>
          <w:sz w:val="22"/>
          <w:szCs w:val="22"/>
        </w:rPr>
        <w:tab/>
      </w:r>
      <w:r w:rsidRPr="00AE30C4">
        <w:rPr>
          <w:sz w:val="22"/>
          <w:szCs w:val="22"/>
        </w:rPr>
        <w:tab/>
        <w:t>- College Funding Report</w:t>
      </w:r>
      <w:r w:rsidR="002926A9" w:rsidRPr="00AE30C4">
        <w:rPr>
          <w:sz w:val="22"/>
          <w:szCs w:val="22"/>
        </w:rPr>
        <w:t>(s)</w:t>
      </w:r>
    </w:p>
    <w:p w:rsidR="00D251FA" w:rsidRPr="00AE30C4" w:rsidRDefault="00771D87" w:rsidP="00AE30C4">
      <w:pPr>
        <w:spacing w:line="260" w:lineRule="exact"/>
        <w:rPr>
          <w:sz w:val="22"/>
          <w:szCs w:val="22"/>
        </w:rPr>
      </w:pPr>
      <w:r w:rsidRPr="00AE30C4">
        <w:rPr>
          <w:sz w:val="22"/>
          <w:szCs w:val="22"/>
        </w:rPr>
        <w:tab/>
      </w:r>
      <w:r w:rsidRPr="00AE30C4">
        <w:rPr>
          <w:sz w:val="22"/>
          <w:szCs w:val="22"/>
        </w:rPr>
        <w:tab/>
        <w:t xml:space="preserve">- Retirement Planning </w:t>
      </w:r>
      <w:r w:rsidR="002926A9" w:rsidRPr="00AE30C4">
        <w:rPr>
          <w:sz w:val="22"/>
          <w:szCs w:val="22"/>
        </w:rPr>
        <w:t xml:space="preserve">and Forecasting </w:t>
      </w:r>
      <w:r w:rsidRPr="00AE30C4">
        <w:rPr>
          <w:sz w:val="22"/>
          <w:szCs w:val="22"/>
        </w:rPr>
        <w:t>Report</w:t>
      </w:r>
      <w:r w:rsidR="002926A9" w:rsidRPr="00AE30C4">
        <w:rPr>
          <w:sz w:val="22"/>
          <w:szCs w:val="22"/>
        </w:rPr>
        <w:t>s</w:t>
      </w:r>
    </w:p>
    <w:p w:rsidR="00771D87" w:rsidRPr="00AE30C4" w:rsidRDefault="00771D87" w:rsidP="00AE30C4">
      <w:pPr>
        <w:spacing w:line="260" w:lineRule="exact"/>
        <w:rPr>
          <w:sz w:val="22"/>
          <w:szCs w:val="22"/>
        </w:rPr>
      </w:pPr>
      <w:r w:rsidRPr="00AE30C4">
        <w:rPr>
          <w:sz w:val="22"/>
          <w:szCs w:val="22"/>
        </w:rPr>
        <w:tab/>
      </w:r>
      <w:r w:rsidRPr="00AE30C4">
        <w:rPr>
          <w:sz w:val="22"/>
          <w:szCs w:val="22"/>
        </w:rPr>
        <w:tab/>
        <w:t>- Disability Analysis</w:t>
      </w:r>
    </w:p>
    <w:p w:rsidR="00771D87" w:rsidRPr="00AE30C4" w:rsidRDefault="00771D87" w:rsidP="00AE30C4">
      <w:pPr>
        <w:spacing w:line="260" w:lineRule="exact"/>
        <w:rPr>
          <w:sz w:val="22"/>
          <w:szCs w:val="22"/>
        </w:rPr>
      </w:pPr>
      <w:r w:rsidRPr="00AE30C4">
        <w:rPr>
          <w:sz w:val="22"/>
          <w:szCs w:val="22"/>
        </w:rPr>
        <w:tab/>
      </w:r>
      <w:r w:rsidRPr="00AE30C4">
        <w:rPr>
          <w:sz w:val="22"/>
          <w:szCs w:val="22"/>
        </w:rPr>
        <w:tab/>
        <w:t>- Long-term Care Analysis (nursing home insurance)</w:t>
      </w:r>
    </w:p>
    <w:p w:rsidR="00D251FA" w:rsidRPr="00AE30C4" w:rsidRDefault="00D251FA" w:rsidP="00AE30C4">
      <w:pPr>
        <w:spacing w:line="260" w:lineRule="exact"/>
        <w:rPr>
          <w:sz w:val="22"/>
          <w:szCs w:val="22"/>
        </w:rPr>
      </w:pPr>
      <w:r w:rsidRPr="00AE30C4">
        <w:rPr>
          <w:sz w:val="22"/>
          <w:szCs w:val="22"/>
        </w:rPr>
        <w:tab/>
      </w:r>
      <w:r w:rsidRPr="00AE30C4">
        <w:rPr>
          <w:sz w:val="22"/>
          <w:szCs w:val="22"/>
        </w:rPr>
        <w:tab/>
        <w:t>- Survivors</w:t>
      </w:r>
      <w:r w:rsidR="00771D87" w:rsidRPr="00AE30C4">
        <w:rPr>
          <w:sz w:val="22"/>
          <w:szCs w:val="22"/>
        </w:rPr>
        <w:t>'</w:t>
      </w:r>
      <w:r w:rsidRPr="00AE30C4">
        <w:rPr>
          <w:sz w:val="22"/>
          <w:szCs w:val="22"/>
        </w:rPr>
        <w:t xml:space="preserve"> Needs Analysis (life insurance report</w:t>
      </w:r>
      <w:r w:rsidR="002926A9" w:rsidRPr="00AE30C4">
        <w:rPr>
          <w:sz w:val="22"/>
          <w:szCs w:val="22"/>
        </w:rPr>
        <w:t>s</w:t>
      </w:r>
      <w:r w:rsidRPr="00AE30C4">
        <w:rPr>
          <w:sz w:val="22"/>
          <w:szCs w:val="22"/>
        </w:rPr>
        <w:t>)</w:t>
      </w:r>
    </w:p>
    <w:p w:rsidR="00D251FA" w:rsidRPr="00AE30C4" w:rsidRDefault="00D251FA" w:rsidP="00AE30C4">
      <w:pPr>
        <w:spacing w:line="260" w:lineRule="exact"/>
        <w:rPr>
          <w:sz w:val="22"/>
          <w:szCs w:val="22"/>
        </w:rPr>
      </w:pPr>
      <w:r w:rsidRPr="00AE30C4">
        <w:rPr>
          <w:sz w:val="22"/>
          <w:szCs w:val="22"/>
        </w:rPr>
        <w:tab/>
      </w:r>
      <w:r w:rsidRPr="00AE30C4">
        <w:rPr>
          <w:sz w:val="22"/>
          <w:szCs w:val="22"/>
        </w:rPr>
        <w:tab/>
        <w:t>- Estate Planning Summary (detailed reviews are available for additional fees)</w:t>
      </w:r>
    </w:p>
    <w:p w:rsidR="00771D87" w:rsidRPr="00AE30C4" w:rsidRDefault="00771D87" w:rsidP="00AE30C4">
      <w:pPr>
        <w:spacing w:line="260" w:lineRule="exact"/>
        <w:rPr>
          <w:sz w:val="22"/>
          <w:szCs w:val="22"/>
        </w:rPr>
      </w:pPr>
      <w:r w:rsidRPr="00AE30C4">
        <w:rPr>
          <w:sz w:val="22"/>
          <w:szCs w:val="22"/>
        </w:rPr>
        <w:tab/>
      </w:r>
      <w:r w:rsidRPr="00AE30C4">
        <w:rPr>
          <w:sz w:val="22"/>
          <w:szCs w:val="22"/>
        </w:rPr>
        <w:tab/>
        <w:t>- Rental Real Estate Analysis</w:t>
      </w:r>
    </w:p>
    <w:p w:rsidR="00D251FA" w:rsidRPr="00AE30C4" w:rsidRDefault="00771D87" w:rsidP="00AE30C4">
      <w:pPr>
        <w:spacing w:line="260" w:lineRule="exact"/>
        <w:rPr>
          <w:sz w:val="22"/>
          <w:szCs w:val="22"/>
        </w:rPr>
      </w:pPr>
      <w:r w:rsidRPr="00AE30C4">
        <w:rPr>
          <w:sz w:val="22"/>
          <w:szCs w:val="22"/>
        </w:rPr>
        <w:tab/>
      </w:r>
      <w:r w:rsidRPr="00AE30C4">
        <w:rPr>
          <w:sz w:val="22"/>
          <w:szCs w:val="22"/>
        </w:rPr>
        <w:tab/>
        <w:t>- Other Custom Reports.</w:t>
      </w:r>
    </w:p>
    <w:sectPr w:rsidR="00D251FA" w:rsidRPr="00AE30C4" w:rsidSect="00F33A8A">
      <w:footerReference w:type="default" r:id="rId6"/>
      <w:footerReference w:type="first" r:id="rId7"/>
      <w:pgSz w:w="12240" w:h="15840"/>
      <w:pgMar w:top="1008" w:right="864"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E05" w:rsidRDefault="009D0E05">
      <w:r>
        <w:separator/>
      </w:r>
    </w:p>
  </w:endnote>
  <w:endnote w:type="continuationSeparator" w:id="0">
    <w:p w:rsidR="009D0E05" w:rsidRDefault="009D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FA" w:rsidRDefault="00D251FA">
    <w:pPr>
      <w:pStyle w:val="BodyText2"/>
      <w:jc w:val="right"/>
      <w:rPr>
        <w:sz w:val="16"/>
      </w:rPr>
    </w:pPr>
    <w:r>
      <w:rPr>
        <w:sz w:val="16"/>
      </w:rPr>
      <w:sym w:font="Symbol" w:char="F0E3"/>
    </w:r>
    <w:r>
      <w:rPr>
        <w:sz w:val="16"/>
      </w:rPr>
      <w:t xml:space="preserve"> Copyright 1997</w:t>
    </w:r>
    <w:r w:rsidR="004C183A">
      <w:rPr>
        <w:sz w:val="16"/>
      </w:rPr>
      <w:t xml:space="preserve"> </w:t>
    </w:r>
    <w:r>
      <w:rPr>
        <w:sz w:val="16"/>
      </w:rPr>
      <w:t>-</w:t>
    </w:r>
    <w:r w:rsidR="004C183A">
      <w:rPr>
        <w:sz w:val="16"/>
      </w:rPr>
      <w:t xml:space="preserve"> </w:t>
    </w:r>
    <w:r>
      <w:rPr>
        <w:sz w:val="16"/>
      </w:rPr>
      <w:t>201</w:t>
    </w:r>
    <w:r w:rsidR="00C70A53">
      <w:rPr>
        <w:sz w:val="16"/>
      </w:rPr>
      <w:t>7</w:t>
    </w:r>
    <w:r>
      <w:rPr>
        <w:sz w:val="16"/>
      </w:rPr>
      <w:t xml:space="preserve"> Toolsformoney.com,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1FA" w:rsidRDefault="00D251FA">
    <w:pPr>
      <w:pStyle w:val="Footer"/>
      <w:tabs>
        <w:tab w:val="clear" w:pos="4320"/>
        <w:tab w:val="clear" w:pos="8640"/>
        <w:tab w:val="left" w:pos="1440"/>
        <w:tab w:val="right" w:leader="underscore" w:pos="3600"/>
        <w:tab w:val="left" w:pos="5760"/>
        <w:tab w:val="right" w:leader="underscore" w:pos="7920"/>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D251FA" w:rsidRDefault="00D251FA">
    <w:pPr>
      <w:pStyle w:val="Footer"/>
      <w:tabs>
        <w:tab w:val="clear" w:pos="4320"/>
        <w:tab w:val="clear" w:pos="8640"/>
        <w:tab w:val="center" w:pos="2520"/>
        <w:tab w:val="center" w:pos="6840"/>
      </w:tabs>
      <w:rPr>
        <w:rFonts w:ascii="Times New Roman" w:hAnsi="Times New Roman"/>
        <w:sz w:val="20"/>
      </w:rPr>
    </w:pPr>
    <w:r>
      <w:rPr>
        <w:rFonts w:ascii="Times New Roman" w:hAnsi="Times New Roman"/>
        <w:sz w:val="20"/>
      </w:rPr>
      <w:tab/>
      <w:t>D.H. Olson Company Initials</w:t>
    </w:r>
    <w:r>
      <w:rPr>
        <w:rFonts w:ascii="Times New Roman" w:hAnsi="Times New Roman"/>
        <w:sz w:val="20"/>
      </w:rPr>
      <w:tab/>
      <w:t>Client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E05" w:rsidRDefault="009D0E05">
      <w:r>
        <w:separator/>
      </w:r>
    </w:p>
  </w:footnote>
  <w:footnote w:type="continuationSeparator" w:id="0">
    <w:p w:rsidR="009D0E05" w:rsidRDefault="009D0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33CA6"/>
    <w:rsid w:val="000F6146"/>
    <w:rsid w:val="00211160"/>
    <w:rsid w:val="002926A9"/>
    <w:rsid w:val="003201E3"/>
    <w:rsid w:val="00345884"/>
    <w:rsid w:val="003C42B5"/>
    <w:rsid w:val="003D3C69"/>
    <w:rsid w:val="004C183A"/>
    <w:rsid w:val="00765ABF"/>
    <w:rsid w:val="00771D87"/>
    <w:rsid w:val="008C6D64"/>
    <w:rsid w:val="009D0E05"/>
    <w:rsid w:val="00A33CA6"/>
    <w:rsid w:val="00AB6CEC"/>
    <w:rsid w:val="00AE30C4"/>
    <w:rsid w:val="00B467B5"/>
    <w:rsid w:val="00B47A3D"/>
    <w:rsid w:val="00BC506E"/>
    <w:rsid w:val="00C70A53"/>
    <w:rsid w:val="00CA0B2C"/>
    <w:rsid w:val="00D251FA"/>
    <w:rsid w:val="00DD6E5F"/>
    <w:rsid w:val="00E83655"/>
    <w:rsid w:val="00F3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FAAE4"/>
  <w15:docId w15:val="{FBEFE0FE-7BF1-4758-AD5F-2BE7BF74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33A8A"/>
  </w:style>
  <w:style w:type="paragraph" w:styleId="Heading1">
    <w:name w:val="heading 1"/>
    <w:basedOn w:val="Normal"/>
    <w:next w:val="Normal"/>
    <w:qFormat/>
    <w:rsid w:val="00F33A8A"/>
    <w:pPr>
      <w:keepNext/>
      <w:widowControl w:val="0"/>
      <w:jc w:val="center"/>
      <w:outlineLvl w:val="0"/>
    </w:pPr>
    <w:rPr>
      <w:b/>
      <w:snapToGrid w:val="0"/>
      <w:sz w:val="24"/>
      <w:u w:val="single"/>
    </w:rPr>
  </w:style>
  <w:style w:type="paragraph" w:styleId="Heading2">
    <w:name w:val="heading 2"/>
    <w:basedOn w:val="Normal"/>
    <w:next w:val="Normal"/>
    <w:qFormat/>
    <w:rsid w:val="00F33A8A"/>
    <w:pPr>
      <w:keepNext/>
      <w:widowControl w:val="0"/>
      <w:jc w:val="center"/>
      <w:outlineLvl w:val="1"/>
    </w:pPr>
    <w:rPr>
      <w:b/>
      <w:smallCaps/>
      <w:snapToGrid w:val="0"/>
      <w:sz w:val="24"/>
    </w:rPr>
  </w:style>
  <w:style w:type="paragraph" w:styleId="Heading3">
    <w:name w:val="heading 3"/>
    <w:basedOn w:val="Normal"/>
    <w:next w:val="Normal"/>
    <w:qFormat/>
    <w:rsid w:val="00F33A8A"/>
    <w:pPr>
      <w:keepNext/>
      <w:pBdr>
        <w:top w:val="single" w:sz="12" w:space="2" w:color="auto" w:shadow="1"/>
        <w:left w:val="single" w:sz="12" w:space="0" w:color="auto" w:shadow="1"/>
        <w:bottom w:val="single" w:sz="12" w:space="0" w:color="auto" w:shadow="1"/>
        <w:right w:val="single" w:sz="12" w:space="0" w:color="auto" w:shadow="1"/>
      </w:pBdr>
      <w:jc w:val="center"/>
      <w:outlineLvl w:val="2"/>
    </w:pPr>
    <w:rPr>
      <w:b/>
      <w:sz w:val="32"/>
    </w:rPr>
  </w:style>
  <w:style w:type="paragraph" w:styleId="Heading4">
    <w:name w:val="heading 4"/>
    <w:basedOn w:val="Normal"/>
    <w:next w:val="Normal"/>
    <w:qFormat/>
    <w:rsid w:val="00F33A8A"/>
    <w:pPr>
      <w:keepNext/>
      <w:pBdr>
        <w:top w:val="single" w:sz="18" w:space="1" w:color="auto" w:shadow="1"/>
        <w:left w:val="single" w:sz="18" w:space="4" w:color="auto" w:shadow="1"/>
        <w:bottom w:val="single" w:sz="18" w:space="0" w:color="auto" w:shadow="1"/>
        <w:right w:val="single" w:sz="18" w:space="4" w:color="auto" w:shadow="1"/>
      </w:pBdr>
      <w:shd w:val="pct50" w:color="FFFFFF" w:fill="99CC00"/>
      <w:jc w:val="center"/>
      <w:outlineLvl w:val="3"/>
    </w:pPr>
    <w:rPr>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F33A8A"/>
    <w:rPr>
      <w:sz w:val="18"/>
    </w:rPr>
  </w:style>
  <w:style w:type="paragraph" w:styleId="EnvelopeAddress">
    <w:name w:val="envelope address"/>
    <w:basedOn w:val="Normal"/>
    <w:semiHidden/>
    <w:rsid w:val="00F33A8A"/>
    <w:pPr>
      <w:framePr w:w="7920" w:h="1980" w:hRule="exact" w:hSpace="180" w:wrap="auto" w:hAnchor="page" w:xAlign="center" w:yAlign="bottom"/>
      <w:ind w:left="2880"/>
    </w:pPr>
    <w:rPr>
      <w:b/>
      <w:sz w:val="28"/>
    </w:rPr>
  </w:style>
  <w:style w:type="paragraph" w:styleId="Header">
    <w:name w:val="header"/>
    <w:basedOn w:val="Normal"/>
    <w:semiHidden/>
    <w:rsid w:val="00F33A8A"/>
    <w:pPr>
      <w:tabs>
        <w:tab w:val="center" w:pos="4320"/>
        <w:tab w:val="right" w:pos="8640"/>
      </w:tabs>
    </w:pPr>
    <w:rPr>
      <w:rFonts w:ascii="Courier" w:hAnsi="Courier"/>
      <w:sz w:val="24"/>
    </w:rPr>
  </w:style>
  <w:style w:type="paragraph" w:styleId="Footer">
    <w:name w:val="footer"/>
    <w:basedOn w:val="Normal"/>
    <w:semiHidden/>
    <w:rsid w:val="00F33A8A"/>
    <w:pPr>
      <w:tabs>
        <w:tab w:val="center" w:pos="4320"/>
        <w:tab w:val="right" w:pos="8640"/>
      </w:tabs>
    </w:pPr>
    <w:rPr>
      <w:rFonts w:ascii="Courier" w:hAnsi="Courier"/>
      <w:sz w:val="24"/>
    </w:rPr>
  </w:style>
  <w:style w:type="paragraph" w:styleId="Title">
    <w:name w:val="Title"/>
    <w:basedOn w:val="Normal"/>
    <w:qFormat/>
    <w:rsid w:val="00F33A8A"/>
    <w:pPr>
      <w:widowControl w:val="0"/>
      <w:jc w:val="center"/>
    </w:pPr>
    <w:rPr>
      <w:b/>
      <w:smallCaps/>
      <w:snapToGrid w:val="0"/>
      <w:sz w:val="40"/>
    </w:rPr>
  </w:style>
  <w:style w:type="paragraph" w:styleId="BodyText2">
    <w:name w:val="Body Text 2"/>
    <w:basedOn w:val="Normal"/>
    <w:semiHidden/>
    <w:rsid w:val="00F33A8A"/>
    <w:pPr>
      <w:jc w:val="center"/>
    </w:pPr>
    <w:rPr>
      <w:sz w:val="18"/>
    </w:rPr>
  </w:style>
  <w:style w:type="paragraph" w:styleId="Caption">
    <w:name w:val="caption"/>
    <w:basedOn w:val="Normal"/>
    <w:next w:val="Normal"/>
    <w:qFormat/>
    <w:rsid w:val="00F33A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955</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Financial Planning Level of Services Example.</vt:lpstr>
    </vt:vector>
  </TitlesOfParts>
  <Company>Real World Software</Company>
  <LinksUpToDate>false</LinksUpToDate>
  <CharactersWithSpaces>6391</CharactersWithSpaces>
  <SharedDoc>false</SharedDoc>
  <HyperlinkBase>http://www.toolsformoney.com/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Planning Level of Services Example.</dc:title>
  <dc:subject>Investment Portfolio Management</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9</cp:revision>
  <cp:lastPrinted>2013-01-16T05:36:00Z</cp:lastPrinted>
  <dcterms:created xsi:type="dcterms:W3CDTF">2013-01-16T05:37:00Z</dcterms:created>
  <dcterms:modified xsi:type="dcterms:W3CDTF">2017-01-11T17:57:00Z</dcterms:modified>
  <cp:category>Personal Finance</cp:category>
</cp:coreProperties>
</file>