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00" w:rsidRDefault="00316800" w:rsidP="00483D6C">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mallCaps/>
          <w:sz w:val="40"/>
        </w:rPr>
      </w:pPr>
    </w:p>
    <w:p w:rsidR="00316800" w:rsidRDefault="00316800" w:rsidP="00483D6C">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40"/>
        </w:rPr>
        <w:t>Financial Planning Firm Bio</w:t>
      </w:r>
    </w:p>
    <w:p w:rsidR="00316800" w:rsidRDefault="00316800" w:rsidP="00483D6C">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mallCaps/>
          <w:sz w:val="28"/>
        </w:rPr>
      </w:pPr>
    </w:p>
    <w:p w:rsidR="00316800" w:rsidRDefault="00316800" w:rsidP="00483D6C">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28"/>
        </w:rPr>
        <w:t>Real World Personal Finance Software</w:t>
      </w:r>
    </w:p>
    <w:p w:rsidR="00316800" w:rsidRDefault="00316800" w:rsidP="00483D6C">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mallCaps/>
          <w:sz w:val="28"/>
        </w:rPr>
      </w:pPr>
    </w:p>
    <w:p w:rsidR="00C95108" w:rsidRDefault="00EE631C" w:rsidP="00483D6C">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b/>
        </w:rPr>
      </w:pPr>
      <w:r>
        <w:rPr>
          <w:b/>
        </w:rPr>
        <w:t>Your Address Goes Here</w:t>
      </w:r>
      <w:r w:rsidR="00316800">
        <w:rPr>
          <w:rFonts w:ascii="Times New Roman" w:hAnsi="Times New Roman"/>
          <w:b/>
        </w:rPr>
        <w:tab/>
      </w:r>
      <w:r w:rsidR="00316800">
        <w:rPr>
          <w:rFonts w:ascii="Times New Roman" w:hAnsi="Times New Roman"/>
          <w:b/>
        </w:rPr>
        <w:tab/>
        <w:t>(</w:t>
      </w:r>
      <w:r w:rsidR="001A0EC0">
        <w:rPr>
          <w:rFonts w:ascii="Times New Roman" w:hAnsi="Times New Roman"/>
          <w:b/>
        </w:rPr>
        <w:t>503</w:t>
      </w:r>
      <w:r w:rsidR="00316800">
        <w:rPr>
          <w:rFonts w:ascii="Times New Roman" w:hAnsi="Times New Roman"/>
          <w:b/>
        </w:rPr>
        <w:t xml:space="preserve">) </w:t>
      </w:r>
      <w:r w:rsidR="00C95108">
        <w:rPr>
          <w:rFonts w:ascii="Times New Roman" w:hAnsi="Times New Roman"/>
          <w:b/>
        </w:rPr>
        <w:t>30</w:t>
      </w:r>
      <w:r w:rsidR="001A0EC0">
        <w:rPr>
          <w:rFonts w:ascii="Times New Roman" w:hAnsi="Times New Roman"/>
          <w:b/>
        </w:rPr>
        <w:t>9-1369</w:t>
      </w:r>
    </w:p>
    <w:p w:rsidR="00316800" w:rsidRDefault="00316800" w:rsidP="00483D6C">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rFonts w:ascii="Times New Roman" w:hAnsi="Times New Roman"/>
          <w:b/>
        </w:rPr>
      </w:pPr>
    </w:p>
    <w:p w:rsidR="00316800" w:rsidRPr="00C95108" w:rsidRDefault="00EF53B4" w:rsidP="00483D6C">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rPr>
      </w:pPr>
      <w:hyperlink r:id="rId6" w:history="1">
        <w:r w:rsidR="00316800" w:rsidRPr="00C95108">
          <w:rPr>
            <w:rStyle w:val="Hyperlink"/>
            <w:rFonts w:ascii="Times New Roman" w:hAnsi="Times New Roman"/>
          </w:rPr>
          <w:t>support@toolsformoney.com</w:t>
        </w:r>
      </w:hyperlink>
      <w:r w:rsidR="00316800" w:rsidRPr="00C95108">
        <w:rPr>
          <w:rFonts w:ascii="Times New Roman" w:hAnsi="Times New Roman"/>
        </w:rPr>
        <w:t xml:space="preserve">       </w:t>
      </w:r>
      <w:hyperlink r:id="rId7" w:history="1">
        <w:r w:rsidR="00316800" w:rsidRPr="00C95108">
          <w:rPr>
            <w:rStyle w:val="Hyperlink"/>
            <w:rFonts w:ascii="Times New Roman" w:hAnsi="Times New Roman"/>
          </w:rPr>
          <w:t>http://www.toolsformoney.com/</w:t>
        </w:r>
      </w:hyperlink>
    </w:p>
    <w:p w:rsidR="00316800" w:rsidRDefault="00316800" w:rsidP="00483D6C">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z w:val="24"/>
        </w:rPr>
      </w:pPr>
    </w:p>
    <w:p w:rsidR="00316800" w:rsidRDefault="00316800">
      <w:pPr>
        <w:jc w:val="both"/>
        <w:rPr>
          <w:sz w:val="28"/>
        </w:rPr>
      </w:pPr>
    </w:p>
    <w:p w:rsidR="00EF53B4" w:rsidRDefault="00EF53B4">
      <w:pPr>
        <w:tabs>
          <w:tab w:val="left" w:pos="288"/>
          <w:tab w:val="left" w:pos="432"/>
          <w:tab w:val="left" w:pos="1152"/>
          <w:tab w:val="left" w:pos="1872"/>
          <w:tab w:val="left" w:pos="4752"/>
        </w:tabs>
        <w:jc w:val="center"/>
        <w:rPr>
          <w:rFonts w:ascii="Times New Roman" w:hAnsi="Times New Roman"/>
          <w:b/>
          <w:sz w:val="40"/>
        </w:rPr>
      </w:pPr>
    </w:p>
    <w:p w:rsidR="00316800" w:rsidRDefault="00316800">
      <w:pPr>
        <w:tabs>
          <w:tab w:val="left" w:pos="288"/>
          <w:tab w:val="left" w:pos="432"/>
          <w:tab w:val="left" w:pos="1152"/>
          <w:tab w:val="left" w:pos="1872"/>
          <w:tab w:val="left" w:pos="4752"/>
        </w:tabs>
        <w:jc w:val="center"/>
        <w:rPr>
          <w:rFonts w:ascii="Times New Roman" w:hAnsi="Times New Roman"/>
          <w:b/>
          <w:sz w:val="40"/>
        </w:rPr>
      </w:pPr>
      <w:r>
        <w:rPr>
          <w:rFonts w:ascii="Times New Roman" w:hAnsi="Times New Roman"/>
          <w:b/>
          <w:sz w:val="40"/>
        </w:rPr>
        <w:t>Financial Planning Firm Bio Example</w:t>
      </w:r>
    </w:p>
    <w:p w:rsidR="00316800" w:rsidRDefault="00316800">
      <w:pPr>
        <w:tabs>
          <w:tab w:val="left" w:pos="288"/>
          <w:tab w:val="left" w:pos="432"/>
          <w:tab w:val="left" w:pos="1152"/>
          <w:tab w:val="left" w:pos="1872"/>
          <w:tab w:val="left" w:pos="4752"/>
        </w:tabs>
        <w:jc w:val="both"/>
        <w:rPr>
          <w:rFonts w:ascii="Times New Roman" w:hAnsi="Times New Roman"/>
          <w:b/>
          <w:i/>
          <w:sz w:val="24"/>
        </w:rPr>
      </w:pPr>
    </w:p>
    <w:p w:rsidR="00EF53B4" w:rsidRDefault="00EF53B4">
      <w:pPr>
        <w:tabs>
          <w:tab w:val="left" w:pos="288"/>
          <w:tab w:val="left" w:pos="432"/>
          <w:tab w:val="left" w:pos="1152"/>
          <w:tab w:val="left" w:pos="1872"/>
          <w:tab w:val="left" w:pos="4752"/>
        </w:tabs>
        <w:jc w:val="both"/>
        <w:rPr>
          <w:rFonts w:ascii="Times New Roman" w:hAnsi="Times New Roman"/>
          <w:b/>
          <w:i/>
          <w:sz w:val="24"/>
        </w:rPr>
      </w:pPr>
    </w:p>
    <w:p w:rsidR="00316800" w:rsidRDefault="00316800" w:rsidP="00EF53B4">
      <w:pPr>
        <w:tabs>
          <w:tab w:val="left" w:pos="288"/>
          <w:tab w:val="left" w:pos="432"/>
          <w:tab w:val="left" w:pos="1152"/>
          <w:tab w:val="left" w:pos="1872"/>
          <w:tab w:val="left" w:pos="4752"/>
        </w:tabs>
        <w:spacing w:line="360" w:lineRule="exact"/>
        <w:jc w:val="both"/>
        <w:rPr>
          <w:rFonts w:ascii="Times New Roman" w:hAnsi="Times New Roman"/>
          <w:sz w:val="24"/>
        </w:rPr>
      </w:pPr>
      <w:r>
        <w:rPr>
          <w:rFonts w:ascii="Times New Roman" w:hAnsi="Times New Roman"/>
          <w:b/>
          <w:i/>
          <w:sz w:val="24"/>
        </w:rPr>
        <w:t>Financial Management Group</w:t>
      </w:r>
      <w:r>
        <w:rPr>
          <w:rFonts w:ascii="Times New Roman" w:hAnsi="Times New Roman"/>
          <w:sz w:val="24"/>
        </w:rPr>
        <w:t xml:space="preserve"> provides personalized and practical financial advice to businesses and individuals.</w:t>
      </w:r>
    </w:p>
    <w:p w:rsidR="00316800" w:rsidRDefault="00316800" w:rsidP="00EF53B4">
      <w:pPr>
        <w:tabs>
          <w:tab w:val="left" w:pos="288"/>
          <w:tab w:val="left" w:pos="432"/>
          <w:tab w:val="left" w:pos="1152"/>
          <w:tab w:val="left" w:pos="1872"/>
          <w:tab w:val="left" w:pos="4752"/>
        </w:tabs>
        <w:spacing w:line="360" w:lineRule="exact"/>
        <w:jc w:val="both"/>
        <w:rPr>
          <w:rFonts w:ascii="Times New Roman" w:hAnsi="Times New Roman"/>
          <w:sz w:val="24"/>
        </w:rPr>
      </w:pPr>
    </w:p>
    <w:p w:rsidR="00316800" w:rsidRDefault="00316800" w:rsidP="00EF53B4">
      <w:pPr>
        <w:tabs>
          <w:tab w:val="left" w:pos="288"/>
          <w:tab w:val="left" w:pos="432"/>
          <w:tab w:val="left" w:pos="1152"/>
          <w:tab w:val="left" w:pos="1872"/>
          <w:tab w:val="left" w:pos="4752"/>
        </w:tabs>
        <w:spacing w:line="360" w:lineRule="exact"/>
        <w:jc w:val="both"/>
        <w:rPr>
          <w:rFonts w:ascii="Times New Roman" w:hAnsi="Times New Roman"/>
          <w:sz w:val="24"/>
        </w:rPr>
      </w:pPr>
      <w:r>
        <w:rPr>
          <w:rFonts w:ascii="Times New Roman" w:hAnsi="Times New Roman"/>
          <w:sz w:val="24"/>
        </w:rPr>
        <w:t xml:space="preserve">Our clients benefit from the knowledge and experience of </w:t>
      </w:r>
      <w:r>
        <w:rPr>
          <w:rFonts w:ascii="Times New Roman" w:hAnsi="Times New Roman"/>
          <w:i/>
          <w:sz w:val="24"/>
        </w:rPr>
        <w:t>Financial Management Group</w:t>
      </w:r>
      <w:r>
        <w:rPr>
          <w:rFonts w:ascii="Times New Roman" w:hAnsi="Times New Roman"/>
          <w:sz w:val="24"/>
        </w:rPr>
        <w:t xml:space="preserve"> associates, as well as sophisticated computer software support. As a member of a growing national network of 21 affiliated offices of </w:t>
      </w:r>
      <w:r>
        <w:rPr>
          <w:rFonts w:ascii="Times New Roman" w:hAnsi="Times New Roman"/>
          <w:i/>
          <w:iCs/>
          <w:sz w:val="24"/>
        </w:rPr>
        <w:t>First Financial Resources</w:t>
      </w:r>
      <w:r>
        <w:rPr>
          <w:rFonts w:ascii="Times New Roman" w:hAnsi="Times New Roman"/>
          <w:sz w:val="24"/>
        </w:rPr>
        <w:t>, we have unique access to specialized products and information</w:t>
      </w:r>
      <w:r>
        <w:rPr>
          <w:rFonts w:ascii="Times New Roman" w:hAnsi="Times New Roman"/>
          <w:b/>
          <w:sz w:val="24"/>
        </w:rPr>
        <w:t xml:space="preserve">. </w:t>
      </w:r>
      <w:r>
        <w:rPr>
          <w:rFonts w:ascii="Times New Roman" w:hAnsi="Times New Roman"/>
          <w:sz w:val="24"/>
        </w:rPr>
        <w:t>Financial Resources</w:t>
      </w:r>
      <w:r>
        <w:rPr>
          <w:rFonts w:ascii="Times New Roman" w:hAnsi="Times New Roman"/>
          <w:b/>
          <w:sz w:val="24"/>
        </w:rPr>
        <w:t xml:space="preserve"> </w:t>
      </w:r>
      <w:r>
        <w:rPr>
          <w:rFonts w:ascii="Times New Roman" w:hAnsi="Times New Roman"/>
          <w:sz w:val="24"/>
        </w:rPr>
        <w:t>offices throughout North America assist in providing financial planning and investment management services to Northwest clients.</w:t>
      </w:r>
    </w:p>
    <w:p w:rsidR="00316800" w:rsidRDefault="00316800" w:rsidP="00EF53B4">
      <w:pPr>
        <w:tabs>
          <w:tab w:val="left" w:pos="288"/>
          <w:tab w:val="left" w:pos="432"/>
          <w:tab w:val="left" w:pos="1152"/>
          <w:tab w:val="left" w:pos="1872"/>
          <w:tab w:val="left" w:pos="4752"/>
        </w:tabs>
        <w:spacing w:line="360" w:lineRule="exact"/>
        <w:jc w:val="both"/>
        <w:rPr>
          <w:rFonts w:ascii="Times New Roman" w:hAnsi="Times New Roman"/>
          <w:sz w:val="24"/>
        </w:rPr>
      </w:pPr>
    </w:p>
    <w:p w:rsidR="00316800" w:rsidRDefault="00316800" w:rsidP="00EF53B4">
      <w:pPr>
        <w:tabs>
          <w:tab w:val="left" w:pos="288"/>
          <w:tab w:val="left" w:pos="432"/>
          <w:tab w:val="left" w:pos="1152"/>
          <w:tab w:val="left" w:pos="1872"/>
          <w:tab w:val="left" w:pos="4752"/>
        </w:tabs>
        <w:spacing w:line="360" w:lineRule="exact"/>
        <w:ind w:left="288"/>
        <w:jc w:val="both"/>
        <w:rPr>
          <w:rFonts w:ascii="Times New Roman" w:hAnsi="Times New Roman"/>
          <w:sz w:val="24"/>
        </w:rPr>
      </w:pPr>
      <w:r>
        <w:rPr>
          <w:rFonts w:ascii="Times New Roman" w:hAnsi="Times New Roman"/>
          <w:sz w:val="24"/>
        </w:rPr>
        <w:t xml:space="preserve">Our typical </w:t>
      </w:r>
      <w:r>
        <w:rPr>
          <w:rFonts w:ascii="Times New Roman" w:hAnsi="Times New Roman"/>
          <w:sz w:val="24"/>
          <w:u w:val="single"/>
        </w:rPr>
        <w:t>business clients</w:t>
      </w:r>
      <w:r>
        <w:rPr>
          <w:rFonts w:ascii="Times New Roman" w:hAnsi="Times New Roman"/>
          <w:sz w:val="24"/>
        </w:rPr>
        <w:t xml:space="preserve"> are closely-held and are active in wholesale, retail, banking, real estate, professional services, construction, manufacturing, health care and food service. We advise our business clients on successor (buy and sell) planning, pension, profit sharing, employee benefits and incentive plans.</w:t>
      </w:r>
    </w:p>
    <w:p w:rsidR="00316800" w:rsidRDefault="00316800" w:rsidP="00EF53B4">
      <w:pPr>
        <w:tabs>
          <w:tab w:val="left" w:pos="288"/>
          <w:tab w:val="left" w:pos="432"/>
          <w:tab w:val="left" w:pos="1152"/>
          <w:tab w:val="left" w:pos="1872"/>
          <w:tab w:val="left" w:pos="4752"/>
        </w:tabs>
        <w:spacing w:line="360" w:lineRule="exact"/>
        <w:ind w:left="288"/>
        <w:jc w:val="both"/>
        <w:rPr>
          <w:rFonts w:ascii="Times New Roman" w:hAnsi="Times New Roman"/>
          <w:sz w:val="24"/>
        </w:rPr>
      </w:pPr>
    </w:p>
    <w:p w:rsidR="00316800" w:rsidRDefault="00316800" w:rsidP="00EF53B4">
      <w:pPr>
        <w:tabs>
          <w:tab w:val="left" w:pos="288"/>
          <w:tab w:val="left" w:pos="432"/>
          <w:tab w:val="left" w:pos="1152"/>
          <w:tab w:val="left" w:pos="1872"/>
          <w:tab w:val="left" w:pos="4752"/>
        </w:tabs>
        <w:spacing w:line="360" w:lineRule="exact"/>
        <w:ind w:left="288"/>
        <w:jc w:val="both"/>
        <w:rPr>
          <w:rFonts w:ascii="Times New Roman" w:hAnsi="Times New Roman"/>
          <w:sz w:val="24"/>
        </w:rPr>
      </w:pPr>
      <w:r>
        <w:rPr>
          <w:rFonts w:ascii="Times New Roman" w:hAnsi="Times New Roman"/>
          <w:sz w:val="24"/>
        </w:rPr>
        <w:t xml:space="preserve">Our </w:t>
      </w:r>
      <w:r>
        <w:rPr>
          <w:rFonts w:ascii="Times New Roman" w:hAnsi="Times New Roman"/>
          <w:sz w:val="24"/>
          <w:u w:val="single"/>
        </w:rPr>
        <w:t>individual client</w:t>
      </w:r>
      <w:r>
        <w:rPr>
          <w:rFonts w:ascii="Times New Roman" w:hAnsi="Times New Roman"/>
          <w:b/>
          <w:sz w:val="24"/>
        </w:rPr>
        <w:t xml:space="preserve"> </w:t>
      </w:r>
      <w:r>
        <w:rPr>
          <w:rFonts w:ascii="Times New Roman" w:hAnsi="Times New Roman"/>
          <w:sz w:val="24"/>
        </w:rPr>
        <w:t xml:space="preserve">services include all elements of personal financial planning from budgeting to investment advice to estate planning. We work with our clients to determine their objectives, and then devise sound strategies for achieving their objectives. </w:t>
      </w:r>
    </w:p>
    <w:p w:rsidR="00316800" w:rsidRDefault="00316800" w:rsidP="00EF53B4">
      <w:pPr>
        <w:tabs>
          <w:tab w:val="left" w:pos="288"/>
          <w:tab w:val="left" w:pos="432"/>
          <w:tab w:val="left" w:pos="1152"/>
          <w:tab w:val="left" w:pos="1872"/>
          <w:tab w:val="left" w:pos="4752"/>
        </w:tabs>
        <w:spacing w:line="360" w:lineRule="exact"/>
        <w:ind w:left="288"/>
        <w:jc w:val="both"/>
        <w:rPr>
          <w:rFonts w:ascii="Times New Roman" w:hAnsi="Times New Roman"/>
          <w:sz w:val="24"/>
        </w:rPr>
      </w:pPr>
    </w:p>
    <w:p w:rsidR="00316800" w:rsidRDefault="00316800" w:rsidP="00EF53B4">
      <w:pPr>
        <w:tabs>
          <w:tab w:val="left" w:pos="288"/>
          <w:tab w:val="left" w:pos="432"/>
          <w:tab w:val="left" w:pos="1152"/>
          <w:tab w:val="left" w:pos="1872"/>
          <w:tab w:val="left" w:pos="4752"/>
        </w:tabs>
        <w:spacing w:line="360" w:lineRule="exact"/>
        <w:ind w:left="288"/>
        <w:jc w:val="both"/>
        <w:rPr>
          <w:rFonts w:ascii="Times New Roman" w:hAnsi="Times New Roman"/>
          <w:sz w:val="24"/>
        </w:rPr>
      </w:pPr>
      <w:r>
        <w:rPr>
          <w:rFonts w:ascii="Times New Roman" w:hAnsi="Times New Roman"/>
          <w:sz w:val="24"/>
        </w:rPr>
        <w:t>We work closely with the clients' accountants, attorneys and other advisors. We do not practice law or accounting, but are conversant with the major points of law and regulations that affect a client's financial statement.</w:t>
      </w:r>
    </w:p>
    <w:p w:rsidR="00316800" w:rsidRDefault="00316800" w:rsidP="00EF53B4">
      <w:pPr>
        <w:tabs>
          <w:tab w:val="left" w:pos="288"/>
          <w:tab w:val="left" w:pos="432"/>
          <w:tab w:val="left" w:pos="1152"/>
          <w:tab w:val="left" w:pos="1872"/>
          <w:tab w:val="left" w:pos="4752"/>
        </w:tabs>
        <w:spacing w:line="360" w:lineRule="exact"/>
        <w:ind w:left="288"/>
        <w:jc w:val="both"/>
        <w:rPr>
          <w:rFonts w:ascii="Times New Roman" w:hAnsi="Times New Roman"/>
          <w:b/>
          <w:sz w:val="24"/>
        </w:rPr>
      </w:pPr>
    </w:p>
    <w:p w:rsidR="00316800" w:rsidRDefault="00316800" w:rsidP="00EF53B4">
      <w:pPr>
        <w:tabs>
          <w:tab w:val="left" w:pos="288"/>
          <w:tab w:val="left" w:pos="432"/>
          <w:tab w:val="left" w:pos="1152"/>
          <w:tab w:val="left" w:pos="1872"/>
          <w:tab w:val="left" w:pos="4752"/>
        </w:tabs>
        <w:spacing w:line="360" w:lineRule="exact"/>
        <w:jc w:val="both"/>
        <w:rPr>
          <w:rFonts w:ascii="Times New Roman" w:hAnsi="Times New Roman"/>
          <w:sz w:val="24"/>
        </w:rPr>
      </w:pPr>
      <w:r>
        <w:rPr>
          <w:rFonts w:ascii="Times New Roman" w:hAnsi="Times New Roman"/>
          <w:i/>
          <w:sz w:val="24"/>
        </w:rPr>
        <w:t>Financial Management Group’s</w:t>
      </w:r>
      <w:r>
        <w:rPr>
          <w:rFonts w:ascii="Times New Roman" w:hAnsi="Times New Roman"/>
          <w:sz w:val="24"/>
        </w:rPr>
        <w:t xml:space="preserve"> origin was the establishment of the area’s first insurance agency in 1979. We continue to serve many business and personal clients of that era, as well as their later generations and successors.</w:t>
      </w:r>
    </w:p>
    <w:p w:rsidR="00316800" w:rsidRDefault="00316800" w:rsidP="00EF53B4">
      <w:pPr>
        <w:tabs>
          <w:tab w:val="left" w:pos="288"/>
          <w:tab w:val="left" w:pos="432"/>
          <w:tab w:val="left" w:pos="1152"/>
          <w:tab w:val="left" w:pos="1872"/>
          <w:tab w:val="left" w:pos="4752"/>
        </w:tabs>
        <w:spacing w:line="360" w:lineRule="exact"/>
        <w:jc w:val="both"/>
        <w:rPr>
          <w:rFonts w:ascii="Times New Roman" w:hAnsi="Times New Roman"/>
          <w:sz w:val="24"/>
        </w:rPr>
      </w:pPr>
      <w:r>
        <w:rPr>
          <w:rFonts w:ascii="Times New Roman" w:hAnsi="Times New Roman"/>
          <w:sz w:val="24"/>
        </w:rPr>
        <w:t xml:space="preserve"> </w:t>
      </w:r>
    </w:p>
    <w:p w:rsidR="00316800" w:rsidRDefault="00316800" w:rsidP="00EF53B4">
      <w:pPr>
        <w:tabs>
          <w:tab w:val="left" w:pos="288"/>
          <w:tab w:val="left" w:pos="432"/>
          <w:tab w:val="left" w:pos="1152"/>
          <w:tab w:val="left" w:pos="1872"/>
          <w:tab w:val="left" w:pos="4752"/>
        </w:tabs>
        <w:spacing w:line="360" w:lineRule="exact"/>
        <w:jc w:val="both"/>
        <w:rPr>
          <w:rFonts w:ascii="Times New Roman" w:hAnsi="Times New Roman"/>
          <w:sz w:val="24"/>
        </w:rPr>
      </w:pPr>
      <w:r>
        <w:rPr>
          <w:rFonts w:ascii="Times New Roman" w:hAnsi="Times New Roman"/>
          <w:i/>
          <w:sz w:val="24"/>
        </w:rPr>
        <w:t>Financial Management Group</w:t>
      </w:r>
      <w:r>
        <w:rPr>
          <w:rFonts w:ascii="Times New Roman" w:hAnsi="Times New Roman"/>
          <w:sz w:val="24"/>
        </w:rPr>
        <w:t xml:space="preserve"> is committed to increasing the net worth of our clients. Our firm provides experienced, practical advice and a broad range of high quality, cost effective products and services.</w:t>
      </w:r>
    </w:p>
    <w:p w:rsidR="00316800" w:rsidRDefault="00316800">
      <w:pPr>
        <w:tabs>
          <w:tab w:val="left" w:pos="288"/>
          <w:tab w:val="left" w:pos="432"/>
          <w:tab w:val="left" w:pos="1152"/>
          <w:tab w:val="left" w:pos="1872"/>
          <w:tab w:val="left" w:pos="4752"/>
        </w:tabs>
        <w:ind w:right="288"/>
        <w:jc w:val="both"/>
        <w:rPr>
          <w:rFonts w:ascii="Times New Roman" w:hAnsi="Times New Roman"/>
        </w:rPr>
      </w:pPr>
    </w:p>
    <w:p w:rsidR="00316800" w:rsidRDefault="00316800">
      <w:pPr>
        <w:tabs>
          <w:tab w:val="left" w:pos="288"/>
          <w:tab w:val="left" w:pos="432"/>
          <w:tab w:val="left" w:pos="1152"/>
          <w:tab w:val="left" w:pos="1872"/>
          <w:tab w:val="left" w:pos="4752"/>
        </w:tabs>
        <w:ind w:right="288"/>
        <w:jc w:val="both"/>
        <w:rPr>
          <w:rFonts w:ascii="Times New Roman" w:hAnsi="Times New Roman"/>
          <w:sz w:val="24"/>
        </w:rPr>
      </w:pPr>
      <w:r>
        <w:rPr>
          <w:rFonts w:ascii="Times New Roman" w:hAnsi="Times New Roman"/>
          <w:b/>
          <w:i/>
          <w:sz w:val="24"/>
        </w:rPr>
        <w:t>Financial Management Group</w:t>
      </w:r>
      <w:r>
        <w:rPr>
          <w:rFonts w:ascii="Times New Roman" w:hAnsi="Times New Roman"/>
          <w:sz w:val="24"/>
        </w:rPr>
        <w:t xml:space="preserve"> has access to a wide variety of financial products and services for our clients.</w:t>
      </w:r>
    </w:p>
    <w:p w:rsidR="00316800" w:rsidRDefault="00316800">
      <w:pPr>
        <w:tabs>
          <w:tab w:val="left" w:pos="288"/>
          <w:tab w:val="left" w:pos="432"/>
          <w:tab w:val="left" w:pos="1152"/>
          <w:tab w:val="left" w:pos="1872"/>
          <w:tab w:val="left" w:pos="4752"/>
        </w:tabs>
        <w:ind w:left="288" w:right="288"/>
        <w:jc w:val="both"/>
        <w:rPr>
          <w:rFonts w:ascii="Times New Roman" w:hAnsi="Times New Roman"/>
          <w:sz w:val="24"/>
        </w:rPr>
      </w:pPr>
    </w:p>
    <w:p w:rsidR="00316800" w:rsidRDefault="00316800">
      <w:pPr>
        <w:tabs>
          <w:tab w:val="left" w:pos="288"/>
          <w:tab w:val="left" w:pos="432"/>
          <w:tab w:val="left" w:pos="1152"/>
          <w:tab w:val="left" w:pos="1872"/>
          <w:tab w:val="left" w:pos="4752"/>
        </w:tabs>
        <w:ind w:left="288" w:right="288"/>
        <w:jc w:val="both"/>
        <w:rPr>
          <w:rFonts w:ascii="Times New Roman" w:hAnsi="Times New Roman"/>
          <w:sz w:val="24"/>
        </w:rPr>
      </w:pPr>
      <w:r>
        <w:rPr>
          <w:rFonts w:ascii="Times New Roman" w:hAnsi="Times New Roman"/>
          <w:b/>
          <w:sz w:val="24"/>
          <w:u w:val="single"/>
        </w:rPr>
        <w:t>Investment products</w:t>
      </w:r>
      <w:r>
        <w:rPr>
          <w:rFonts w:ascii="Times New Roman" w:hAnsi="Times New Roman"/>
          <w:sz w:val="24"/>
        </w:rPr>
        <w:t xml:space="preserve"> recommended are those found suitable for the client based on the client's investment objectives and risk acceptance. Investments available include mutual funds, private managed accounts, limited partnerships, private placements, REITs, variable and guaranteed tax-deferred annuities, asset management accounts, unit investment trusts and insured certificates of deposit. We do not recommend individual stocks and bonds, but will accommodate the purchase or sale of listed securities upon the client's request.</w:t>
      </w:r>
    </w:p>
    <w:p w:rsidR="00316800" w:rsidRDefault="00316800">
      <w:pPr>
        <w:tabs>
          <w:tab w:val="left" w:pos="288"/>
          <w:tab w:val="left" w:pos="432"/>
          <w:tab w:val="left" w:pos="1152"/>
          <w:tab w:val="left" w:pos="1872"/>
          <w:tab w:val="left" w:pos="4752"/>
        </w:tabs>
        <w:ind w:left="288" w:right="288"/>
        <w:jc w:val="both"/>
        <w:rPr>
          <w:rFonts w:ascii="Times New Roman" w:hAnsi="Times New Roman"/>
          <w:sz w:val="24"/>
        </w:rPr>
      </w:pPr>
    </w:p>
    <w:p w:rsidR="00316800" w:rsidRDefault="00316800">
      <w:pPr>
        <w:tabs>
          <w:tab w:val="left" w:pos="288"/>
          <w:tab w:val="left" w:pos="432"/>
          <w:tab w:val="left" w:pos="1152"/>
          <w:tab w:val="left" w:pos="1872"/>
          <w:tab w:val="left" w:pos="4752"/>
        </w:tabs>
        <w:ind w:left="288" w:right="288"/>
        <w:jc w:val="both"/>
        <w:rPr>
          <w:rFonts w:ascii="Times New Roman" w:hAnsi="Times New Roman"/>
          <w:sz w:val="24"/>
        </w:rPr>
      </w:pPr>
      <w:r>
        <w:rPr>
          <w:rFonts w:ascii="Times New Roman" w:hAnsi="Times New Roman"/>
          <w:b/>
          <w:sz w:val="24"/>
          <w:u w:val="single"/>
        </w:rPr>
        <w:t>Investment services</w:t>
      </w:r>
      <w:r>
        <w:rPr>
          <w:rFonts w:ascii="Times New Roman" w:hAnsi="Times New Roman"/>
          <w:sz w:val="24"/>
        </w:rPr>
        <w:t xml:space="preserve"> include such things as trust accounts, self-trusted IRA's, 401(K) design and administration, pension plan design and administration, pre-retirement financial counseling, and pre-retirement seminars for employee groups. Trust accounts, pension design and pens</w:t>
      </w:r>
      <w:bookmarkStart w:id="0" w:name="_GoBack"/>
      <w:bookmarkEnd w:id="0"/>
      <w:r>
        <w:rPr>
          <w:rFonts w:ascii="Times New Roman" w:hAnsi="Times New Roman"/>
          <w:sz w:val="24"/>
        </w:rPr>
        <w:t>ion administration accounts are placed with knowledgeable regional and national firms with proven performance records.</w:t>
      </w:r>
    </w:p>
    <w:p w:rsidR="00316800" w:rsidRDefault="00316800">
      <w:pPr>
        <w:tabs>
          <w:tab w:val="left" w:pos="288"/>
          <w:tab w:val="left" w:pos="432"/>
          <w:tab w:val="left" w:pos="1152"/>
          <w:tab w:val="left" w:pos="1872"/>
          <w:tab w:val="left" w:pos="4752"/>
        </w:tabs>
        <w:ind w:left="288" w:right="288"/>
        <w:jc w:val="both"/>
        <w:rPr>
          <w:rFonts w:ascii="Times New Roman" w:hAnsi="Times New Roman"/>
          <w:b/>
          <w:sz w:val="24"/>
          <w:u w:val="single"/>
        </w:rPr>
      </w:pPr>
    </w:p>
    <w:p w:rsidR="00316800" w:rsidRDefault="00316800">
      <w:pPr>
        <w:tabs>
          <w:tab w:val="left" w:pos="288"/>
          <w:tab w:val="left" w:pos="432"/>
          <w:tab w:val="left" w:pos="1152"/>
          <w:tab w:val="left" w:pos="1872"/>
          <w:tab w:val="left" w:pos="4752"/>
        </w:tabs>
        <w:ind w:left="288" w:right="288"/>
        <w:jc w:val="both"/>
        <w:rPr>
          <w:rFonts w:ascii="Times New Roman" w:hAnsi="Times New Roman"/>
          <w:sz w:val="24"/>
        </w:rPr>
      </w:pPr>
      <w:r>
        <w:rPr>
          <w:rFonts w:ascii="Times New Roman" w:hAnsi="Times New Roman"/>
          <w:b/>
          <w:sz w:val="24"/>
          <w:u w:val="single"/>
        </w:rPr>
        <w:t>Insurance products</w:t>
      </w:r>
      <w:r>
        <w:rPr>
          <w:rFonts w:ascii="Times New Roman" w:hAnsi="Times New Roman"/>
          <w:sz w:val="24"/>
        </w:rPr>
        <w:t xml:space="preserve"> are placed with 50 major companies rated "A" or better and include well known companies such as American General, First Colony, Guardian, Manulife, Massachusetts Mutual, Metropolitan, New York Life, Pacific Mutual, Paul Revere, Phoenix Home, Principal, Provident Mutual, Prudential, Security Life of Denver, Sun Life, Transamerica, and UNUM.</w:t>
      </w:r>
    </w:p>
    <w:p w:rsidR="00316800" w:rsidRDefault="00316800">
      <w:pPr>
        <w:tabs>
          <w:tab w:val="left" w:pos="288"/>
          <w:tab w:val="left" w:pos="432"/>
          <w:tab w:val="left" w:pos="1152"/>
          <w:tab w:val="left" w:pos="1872"/>
          <w:tab w:val="left" w:pos="4752"/>
        </w:tabs>
        <w:ind w:left="288" w:right="288"/>
        <w:jc w:val="both"/>
        <w:rPr>
          <w:rFonts w:ascii="Times New Roman" w:hAnsi="Times New Roman"/>
          <w:sz w:val="24"/>
        </w:rPr>
      </w:pPr>
    </w:p>
    <w:p w:rsidR="00316800" w:rsidRDefault="00316800">
      <w:pPr>
        <w:tabs>
          <w:tab w:val="left" w:pos="288"/>
          <w:tab w:val="left" w:pos="432"/>
          <w:tab w:val="left" w:pos="1152"/>
          <w:tab w:val="left" w:pos="1872"/>
          <w:tab w:val="left" w:pos="4752"/>
        </w:tabs>
        <w:ind w:left="288" w:right="288"/>
        <w:jc w:val="both"/>
        <w:rPr>
          <w:rFonts w:ascii="Times New Roman" w:hAnsi="Times New Roman"/>
          <w:sz w:val="24"/>
        </w:rPr>
      </w:pPr>
      <w:r>
        <w:rPr>
          <w:rFonts w:ascii="Times New Roman" w:hAnsi="Times New Roman"/>
          <w:sz w:val="24"/>
        </w:rPr>
        <w:t xml:space="preserve">Insurance products recommended to our clients are based entirely on the needs of the client </w:t>
      </w:r>
      <w:r>
        <w:rPr>
          <w:rFonts w:ascii="Times New Roman" w:hAnsi="Times New Roman"/>
          <w:i/>
          <w:sz w:val="24"/>
        </w:rPr>
        <w:t>-- we are</w:t>
      </w:r>
      <w:r>
        <w:rPr>
          <w:rFonts w:ascii="Times New Roman" w:hAnsi="Times New Roman"/>
          <w:sz w:val="24"/>
        </w:rPr>
        <w:t xml:space="preserve"> </w:t>
      </w:r>
      <w:r>
        <w:rPr>
          <w:rFonts w:ascii="Times New Roman" w:hAnsi="Times New Roman"/>
          <w:i/>
          <w:sz w:val="24"/>
        </w:rPr>
        <w:t>carrier neutral</w:t>
      </w:r>
      <w:r>
        <w:rPr>
          <w:rFonts w:ascii="Times New Roman" w:hAnsi="Times New Roman"/>
          <w:sz w:val="24"/>
        </w:rPr>
        <w:t>. Needs are determined by an extensive fact-finding procedure, including cash flow and risk considerations. Using present value analysis, historical performance data, investment risk analysis, and productivity ratios screens insurance products recommended to the client. Diversification among two or more carriers is routine.</w:t>
      </w:r>
    </w:p>
    <w:p w:rsidR="00316800" w:rsidRDefault="00316800">
      <w:pPr>
        <w:tabs>
          <w:tab w:val="left" w:pos="288"/>
          <w:tab w:val="left" w:pos="432"/>
          <w:tab w:val="left" w:pos="1152"/>
          <w:tab w:val="left" w:pos="1872"/>
          <w:tab w:val="left" w:pos="4752"/>
        </w:tabs>
        <w:ind w:left="288" w:right="288"/>
        <w:jc w:val="both"/>
        <w:rPr>
          <w:rFonts w:ascii="Times New Roman" w:hAnsi="Times New Roman"/>
        </w:rPr>
      </w:pPr>
    </w:p>
    <w:p w:rsidR="00316800" w:rsidRDefault="00316800">
      <w:pPr>
        <w:pStyle w:val="Heading2"/>
      </w:pPr>
      <w:r>
        <w:t>History and Background of the Financial Planners in Our Office</w:t>
      </w:r>
    </w:p>
    <w:p w:rsidR="00316800" w:rsidRDefault="00316800">
      <w:pPr>
        <w:tabs>
          <w:tab w:val="left" w:pos="576"/>
          <w:tab w:val="left" w:pos="1296"/>
          <w:tab w:val="left" w:pos="2016"/>
          <w:tab w:val="left" w:pos="4896"/>
        </w:tabs>
        <w:rPr>
          <w:b/>
        </w:rPr>
      </w:pPr>
    </w:p>
    <w:p w:rsidR="00316800" w:rsidRDefault="00316800">
      <w:pPr>
        <w:tabs>
          <w:tab w:val="left" w:pos="576"/>
          <w:tab w:val="left" w:pos="1296"/>
          <w:tab w:val="left" w:pos="2016"/>
          <w:tab w:val="left" w:pos="4896"/>
        </w:tabs>
        <w:rPr>
          <w:b/>
          <w:sz w:val="24"/>
        </w:rPr>
      </w:pPr>
      <w:r>
        <w:rPr>
          <w:b/>
          <w:sz w:val="24"/>
        </w:rPr>
        <w:t xml:space="preserve">John M. Sample </w:t>
      </w:r>
    </w:p>
    <w:p w:rsidR="00316800" w:rsidRDefault="00316800">
      <w:pPr>
        <w:tabs>
          <w:tab w:val="left" w:pos="576"/>
          <w:tab w:val="left" w:pos="1296"/>
          <w:tab w:val="left" w:pos="2016"/>
          <w:tab w:val="left" w:pos="4896"/>
        </w:tabs>
        <w:ind w:right="-864"/>
        <w:jc w:val="both"/>
        <w:rPr>
          <w:sz w:val="24"/>
        </w:rPr>
      </w:pPr>
    </w:p>
    <w:p w:rsidR="00316800" w:rsidRDefault="00316800">
      <w:pPr>
        <w:tabs>
          <w:tab w:val="left" w:pos="576"/>
          <w:tab w:val="left" w:pos="1296"/>
          <w:tab w:val="left" w:pos="2016"/>
          <w:tab w:val="left" w:pos="4896"/>
        </w:tabs>
        <w:jc w:val="both"/>
        <w:rPr>
          <w:sz w:val="24"/>
        </w:rPr>
      </w:pPr>
      <w:r>
        <w:rPr>
          <w:sz w:val="24"/>
        </w:rPr>
        <w:t xml:space="preserve">John entered the financial services business in 1973 with Metropolitan Life Insurance Company. With 36 years experience, John has become a skilled and imaginative advisor in the use of life insurance and managed investments. </w:t>
      </w:r>
    </w:p>
    <w:p w:rsidR="00316800" w:rsidRDefault="00316800">
      <w:pPr>
        <w:tabs>
          <w:tab w:val="left" w:pos="576"/>
          <w:tab w:val="left" w:pos="1296"/>
          <w:tab w:val="left" w:pos="2016"/>
          <w:tab w:val="left" w:pos="4896"/>
        </w:tabs>
        <w:jc w:val="both"/>
        <w:rPr>
          <w:sz w:val="24"/>
        </w:rPr>
      </w:pPr>
    </w:p>
    <w:p w:rsidR="00316800" w:rsidRDefault="00316800">
      <w:pPr>
        <w:tabs>
          <w:tab w:val="left" w:pos="576"/>
          <w:tab w:val="left" w:pos="1296"/>
          <w:tab w:val="left" w:pos="2016"/>
          <w:tab w:val="left" w:pos="4896"/>
        </w:tabs>
        <w:jc w:val="both"/>
        <w:rPr>
          <w:sz w:val="24"/>
        </w:rPr>
      </w:pPr>
      <w:r>
        <w:rPr>
          <w:sz w:val="24"/>
        </w:rPr>
        <w:t xml:space="preserve">He has a Bachelor of Arts degree in business administration from the University of Oregon, and a Master of Science in financial services from the American College in Bryn </w:t>
      </w:r>
      <w:proofErr w:type="spellStart"/>
      <w:r>
        <w:rPr>
          <w:sz w:val="24"/>
        </w:rPr>
        <w:t>Mawr</w:t>
      </w:r>
      <w:proofErr w:type="spellEnd"/>
      <w:r>
        <w:rPr>
          <w:sz w:val="24"/>
        </w:rPr>
        <w:t>, Pennsylvania.</w:t>
      </w:r>
    </w:p>
    <w:p w:rsidR="00316800" w:rsidRDefault="00316800">
      <w:pPr>
        <w:tabs>
          <w:tab w:val="left" w:pos="576"/>
          <w:tab w:val="left" w:pos="1296"/>
          <w:tab w:val="left" w:pos="2016"/>
          <w:tab w:val="left" w:pos="4896"/>
        </w:tabs>
        <w:ind w:right="-864"/>
        <w:jc w:val="both"/>
        <w:rPr>
          <w:rFonts w:ascii="Times New Roman" w:hAnsi="Times New Roman"/>
          <w:sz w:val="24"/>
        </w:rPr>
      </w:pPr>
    </w:p>
    <w:p w:rsidR="00316800" w:rsidRDefault="00316800">
      <w:pPr>
        <w:tabs>
          <w:tab w:val="left" w:pos="576"/>
          <w:tab w:val="left" w:pos="1296"/>
          <w:tab w:val="left" w:pos="2016"/>
          <w:tab w:val="left" w:pos="4140"/>
          <w:tab w:val="left" w:pos="4896"/>
        </w:tabs>
        <w:ind w:right="-864"/>
        <w:jc w:val="both"/>
        <w:rPr>
          <w:rFonts w:ascii="Times New Roman" w:hAnsi="Times New Roman"/>
          <w:b/>
          <w:sz w:val="24"/>
        </w:rPr>
      </w:pPr>
      <w:r>
        <w:rPr>
          <w:rFonts w:ascii="Times New Roman" w:hAnsi="Times New Roman"/>
          <w:b/>
          <w:sz w:val="24"/>
        </w:rPr>
        <w:t>Mary S. Sample</w:t>
      </w:r>
    </w:p>
    <w:p w:rsidR="00316800" w:rsidRDefault="00316800">
      <w:pPr>
        <w:tabs>
          <w:tab w:val="left" w:pos="576"/>
          <w:tab w:val="left" w:pos="1296"/>
          <w:tab w:val="left" w:pos="2016"/>
          <w:tab w:val="left" w:pos="4896"/>
        </w:tabs>
        <w:ind w:right="-864"/>
        <w:jc w:val="both"/>
        <w:rPr>
          <w:rFonts w:ascii="Times New Roman" w:hAnsi="Times New Roman"/>
          <w:sz w:val="24"/>
        </w:rPr>
      </w:pPr>
    </w:p>
    <w:p w:rsidR="00316800" w:rsidRDefault="00316800">
      <w:pPr>
        <w:tabs>
          <w:tab w:val="left" w:pos="576"/>
          <w:tab w:val="left" w:pos="1296"/>
          <w:tab w:val="left" w:pos="2016"/>
          <w:tab w:val="left" w:pos="4896"/>
        </w:tabs>
        <w:ind w:right="90"/>
        <w:jc w:val="both"/>
        <w:rPr>
          <w:rFonts w:ascii="Times New Roman" w:hAnsi="Times New Roman"/>
          <w:sz w:val="24"/>
        </w:rPr>
      </w:pPr>
      <w:r>
        <w:rPr>
          <w:rFonts w:ascii="Times New Roman" w:hAnsi="Times New Roman"/>
          <w:sz w:val="24"/>
        </w:rPr>
        <w:t xml:space="preserve">Mary is a Certified Financial Planner (CFP). Her Bachelor of Science in accounting is from the University of Florida. Mary's financial advisory career began in 1989 with business consulting work as an employee of Ernst and Young and has continued since her association with Financial Management Group in 1996. </w:t>
      </w:r>
    </w:p>
    <w:p w:rsidR="00316800" w:rsidRDefault="00316800">
      <w:pPr>
        <w:tabs>
          <w:tab w:val="left" w:pos="576"/>
          <w:tab w:val="left" w:pos="1296"/>
          <w:tab w:val="left" w:pos="2016"/>
          <w:tab w:val="left" w:pos="4896"/>
        </w:tabs>
        <w:ind w:right="-864"/>
        <w:jc w:val="both"/>
        <w:rPr>
          <w:rFonts w:ascii="Times New Roman" w:hAnsi="Times New Roman"/>
          <w:sz w:val="24"/>
        </w:rPr>
      </w:pPr>
    </w:p>
    <w:p w:rsidR="00316800" w:rsidRDefault="00316800">
      <w:pPr>
        <w:tabs>
          <w:tab w:val="left" w:pos="576"/>
          <w:tab w:val="left" w:pos="1296"/>
          <w:tab w:val="left" w:pos="2016"/>
          <w:tab w:val="left" w:pos="4896"/>
        </w:tabs>
        <w:ind w:right="180"/>
        <w:jc w:val="both"/>
        <w:rPr>
          <w:rFonts w:ascii="Times New Roman" w:hAnsi="Times New Roman"/>
        </w:rPr>
      </w:pPr>
      <w:r>
        <w:rPr>
          <w:rFonts w:ascii="Times New Roman" w:hAnsi="Times New Roman"/>
          <w:sz w:val="24"/>
        </w:rPr>
        <w:t>Her practice focuses on advising individuals and small business owners in the planning and implementation of wealth management strategies, retirement planning and estate conservation.</w:t>
      </w:r>
    </w:p>
    <w:sectPr w:rsidR="00316800" w:rsidSect="00CE43D0">
      <w:footerReference w:type="default" r:id="rId8"/>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ABB" w:rsidRDefault="00C15ABB">
      <w:r>
        <w:separator/>
      </w:r>
    </w:p>
  </w:endnote>
  <w:endnote w:type="continuationSeparator" w:id="0">
    <w:p w:rsidR="00C15ABB" w:rsidRDefault="00C1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800" w:rsidRDefault="00316800">
    <w:pPr>
      <w:pStyle w:val="BodyText2"/>
      <w:jc w:val="right"/>
      <w:rPr>
        <w:sz w:val="16"/>
      </w:rPr>
    </w:pPr>
    <w:r>
      <w:rPr>
        <w:sz w:val="16"/>
      </w:rPr>
      <w:sym w:font="Symbol" w:char="F0E3"/>
    </w:r>
    <w:r>
      <w:rPr>
        <w:sz w:val="16"/>
      </w:rPr>
      <w:t xml:space="preserve"> Copyright 1997</w:t>
    </w:r>
    <w:r w:rsidR="00C95108">
      <w:rPr>
        <w:sz w:val="16"/>
      </w:rPr>
      <w:t xml:space="preserve"> </w:t>
    </w:r>
    <w:r>
      <w:rPr>
        <w:sz w:val="16"/>
      </w:rPr>
      <w:t>-</w:t>
    </w:r>
    <w:r w:rsidR="00C95108">
      <w:rPr>
        <w:sz w:val="16"/>
      </w:rPr>
      <w:t xml:space="preserve"> </w:t>
    </w:r>
    <w:r>
      <w:rPr>
        <w:sz w:val="16"/>
      </w:rPr>
      <w:t>201</w:t>
    </w:r>
    <w:r w:rsidR="00EF53B4">
      <w:rPr>
        <w:sz w:val="16"/>
      </w:rPr>
      <w:t>7</w:t>
    </w:r>
    <w:r>
      <w:rPr>
        <w:sz w:val="16"/>
      </w:rPr>
      <w:t xml:space="preserve"> Toolsformoney.com,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ABB" w:rsidRDefault="00C15ABB">
      <w:r>
        <w:separator/>
      </w:r>
    </w:p>
  </w:footnote>
  <w:footnote w:type="continuationSeparator" w:id="0">
    <w:p w:rsidR="00C15ABB" w:rsidRDefault="00C15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E631C"/>
    <w:rsid w:val="000229B0"/>
    <w:rsid w:val="001A0EC0"/>
    <w:rsid w:val="002B7422"/>
    <w:rsid w:val="00316800"/>
    <w:rsid w:val="00483D6C"/>
    <w:rsid w:val="00566CCD"/>
    <w:rsid w:val="007E239E"/>
    <w:rsid w:val="0089087F"/>
    <w:rsid w:val="009C15F2"/>
    <w:rsid w:val="00C15ABB"/>
    <w:rsid w:val="00C95108"/>
    <w:rsid w:val="00CE43D0"/>
    <w:rsid w:val="00EE631C"/>
    <w:rsid w:val="00EF3528"/>
    <w:rsid w:val="00EF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2E3DC"/>
  <w15:docId w15:val="{5E63E0EC-ED2A-429B-9A77-6C9ABDF5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E43D0"/>
  </w:style>
  <w:style w:type="paragraph" w:styleId="Heading1">
    <w:name w:val="heading 1"/>
    <w:basedOn w:val="Normal"/>
    <w:next w:val="Normal"/>
    <w:qFormat/>
    <w:rsid w:val="00CE43D0"/>
    <w:pPr>
      <w:keepNext/>
      <w:outlineLvl w:val="0"/>
    </w:pPr>
    <w:rPr>
      <w:rFonts w:ascii="Times New Roman" w:hAnsi="Times New Roman"/>
      <w:b/>
      <w:smallCaps/>
      <w:sz w:val="32"/>
    </w:rPr>
  </w:style>
  <w:style w:type="paragraph" w:styleId="Heading2">
    <w:name w:val="heading 2"/>
    <w:basedOn w:val="Normal"/>
    <w:next w:val="Normal"/>
    <w:qFormat/>
    <w:rsid w:val="00CE43D0"/>
    <w:pPr>
      <w:keepNext/>
      <w:tabs>
        <w:tab w:val="left" w:pos="576"/>
        <w:tab w:val="left" w:pos="1296"/>
        <w:tab w:val="left" w:pos="2016"/>
        <w:tab w:val="left" w:pos="4896"/>
      </w:tabs>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E43D0"/>
    <w:pPr>
      <w:tabs>
        <w:tab w:val="center" w:pos="4320"/>
        <w:tab w:val="right" w:pos="8640"/>
      </w:tabs>
    </w:pPr>
  </w:style>
  <w:style w:type="paragraph" w:styleId="Header">
    <w:name w:val="header"/>
    <w:basedOn w:val="Normal"/>
    <w:semiHidden/>
    <w:rsid w:val="00CE43D0"/>
    <w:pPr>
      <w:tabs>
        <w:tab w:val="center" w:pos="4320"/>
        <w:tab w:val="right" w:pos="8640"/>
      </w:tabs>
    </w:pPr>
  </w:style>
  <w:style w:type="paragraph" w:customStyle="1" w:styleId="EndnoteText1">
    <w:name w:val="Endnote Text1"/>
    <w:basedOn w:val="Normal"/>
    <w:rsid w:val="00CE43D0"/>
  </w:style>
  <w:style w:type="paragraph" w:styleId="BodyText2">
    <w:name w:val="Body Text 2"/>
    <w:basedOn w:val="Normal"/>
    <w:semiHidden/>
    <w:rsid w:val="00CE43D0"/>
    <w:pPr>
      <w:jc w:val="center"/>
    </w:pPr>
    <w:rPr>
      <w:rFonts w:ascii="Times New Roman" w:hAnsi="Times New Roman"/>
      <w:sz w:val="18"/>
    </w:rPr>
  </w:style>
  <w:style w:type="character" w:styleId="Hyperlink">
    <w:name w:val="Hyperlink"/>
    <w:basedOn w:val="DefaultParagraphFont"/>
    <w:semiHidden/>
    <w:rsid w:val="00CE43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oolsformone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toolsformone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Financial Planning Firm Bio Example.</vt:lpstr>
    </vt:vector>
  </TitlesOfParts>
  <Manager/>
  <Company>Toolsformoney.com</Company>
  <LinksUpToDate>false</LinksUpToDate>
  <CharactersWithSpaces>4962</CharactersWithSpaces>
  <SharedDoc>false</SharedDoc>
  <HyperlinkBase>http://www.toolsformoney.com/</HyperlinkBase>
  <HLinks>
    <vt:vector size="12" baseType="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Planning Firm Bio Example.</dc:title>
  <dc:subject>Financial Planning Software for Investment Management</dc:subject>
  <dc:creator>Michael D. Fulford, CFA</dc:creator>
  <cp:keywords>Financial Planning Software for Investment Management</cp:keywords>
  <dc:description>Copyright 1997 - 2017 Toolsformoney.com, All Rights Reserved</dc:description>
  <cp:lastModifiedBy>Michael D. Fulford, CFA (Toolsformoney.com)</cp:lastModifiedBy>
  <cp:revision>7</cp:revision>
  <cp:lastPrinted>1997-03-26T19:47:00Z</cp:lastPrinted>
  <dcterms:created xsi:type="dcterms:W3CDTF">2012-01-10T20:26:00Z</dcterms:created>
  <dcterms:modified xsi:type="dcterms:W3CDTF">2017-01-11T17:50:00Z</dcterms:modified>
  <cp:category>Financial Planning Software for Investment Management</cp:category>
</cp:coreProperties>
</file>