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996" w:rsidRDefault="00F55996" w:rsidP="00B91E9F">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40"/>
        </w:rPr>
      </w:pPr>
    </w:p>
    <w:p w:rsidR="00F55996" w:rsidRDefault="00D8218C" w:rsidP="00B91E9F">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40"/>
        </w:rPr>
        <w:t xml:space="preserve">Disability </w:t>
      </w:r>
      <w:r w:rsidR="007B419C">
        <w:rPr>
          <w:b/>
          <w:smallCaps/>
          <w:sz w:val="40"/>
        </w:rPr>
        <w:t xml:space="preserve">Insurance Needs </w:t>
      </w:r>
      <w:r w:rsidR="00F55996">
        <w:rPr>
          <w:b/>
          <w:smallCaps/>
          <w:sz w:val="40"/>
        </w:rPr>
        <w:t>Report</w:t>
      </w:r>
    </w:p>
    <w:p w:rsidR="00F55996" w:rsidRDefault="00F55996" w:rsidP="00B91E9F">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p>
    <w:p w:rsidR="00F55996" w:rsidRDefault="00F55996" w:rsidP="00B91E9F">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28"/>
        </w:rPr>
        <w:t>Real World Personal Finance Software</w:t>
      </w:r>
    </w:p>
    <w:p w:rsidR="00F55996" w:rsidRDefault="00F55996" w:rsidP="00B91E9F">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p>
    <w:p w:rsidR="00F55996" w:rsidRPr="00B91E9F" w:rsidRDefault="00F55996" w:rsidP="00B91E9F">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pPr>
      <w:r w:rsidRPr="00B91E9F">
        <w:t>(</w:t>
      </w:r>
      <w:r w:rsidR="0040708C">
        <w:t>503</w:t>
      </w:r>
      <w:r w:rsidRPr="00B91E9F">
        <w:t xml:space="preserve">) </w:t>
      </w:r>
      <w:r w:rsidR="00C3702A" w:rsidRPr="00B91E9F">
        <w:t>30</w:t>
      </w:r>
      <w:r w:rsidR="0040708C">
        <w:t>9-1369</w:t>
      </w:r>
      <w:r w:rsidR="007D1498" w:rsidRPr="00B91E9F">
        <w:tab/>
      </w:r>
      <w:hyperlink r:id="rId6" w:history="1">
        <w:r w:rsidRPr="00B91E9F">
          <w:rPr>
            <w:rStyle w:val="Hyperlink"/>
            <w:bCs/>
            <w:sz w:val="24"/>
            <w:szCs w:val="24"/>
          </w:rPr>
          <w:t>support@toolsformoney.com</w:t>
        </w:r>
      </w:hyperlink>
      <w:r w:rsidRPr="00B91E9F">
        <w:rPr>
          <w:bCs/>
          <w:sz w:val="24"/>
          <w:szCs w:val="24"/>
        </w:rPr>
        <w:t xml:space="preserve">       </w:t>
      </w:r>
      <w:hyperlink r:id="rId7" w:history="1">
        <w:r w:rsidRPr="00B91E9F">
          <w:rPr>
            <w:rStyle w:val="Hyperlink"/>
            <w:bCs/>
            <w:sz w:val="24"/>
            <w:szCs w:val="24"/>
          </w:rPr>
          <w:t>http://www.toolsformoney.com/</w:t>
        </w:r>
      </w:hyperlink>
    </w:p>
    <w:p w:rsidR="00152B0B" w:rsidRDefault="00152B0B" w:rsidP="00B91E9F">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bCs/>
          <w:sz w:val="24"/>
          <w:szCs w:val="24"/>
        </w:rPr>
      </w:pPr>
    </w:p>
    <w:p w:rsidR="00F55996" w:rsidRDefault="00F55996" w:rsidP="00B91E9F">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z w:val="24"/>
        </w:rPr>
      </w:pPr>
    </w:p>
    <w:p w:rsidR="00F55996" w:rsidRDefault="002D3F1B" w:rsidP="00B91E9F">
      <w:pPr>
        <w:pStyle w:val="Caption"/>
        <w:pBdr>
          <w:top w:val="single" w:sz="12" w:space="0" w:color="auto" w:shadow="1"/>
          <w:left w:val="single" w:sz="12" w:space="0" w:color="auto" w:shadow="1"/>
          <w:bottom w:val="single" w:sz="12" w:space="0" w:color="auto" w:shadow="1"/>
          <w:right w:val="single" w:sz="12" w:space="0" w:color="auto" w:shadow="1"/>
        </w:pBdr>
        <w:suppressAutoHyphens/>
        <w:jc w:val="center"/>
        <w:rPr>
          <w:vanish/>
        </w:rPr>
      </w:pPr>
      <w:r>
        <w:rPr>
          <w:vanish/>
        </w:rPr>
        <w:fldChar w:fldCharType="begin"/>
      </w:r>
      <w:r w:rsidR="00F55996">
        <w:rPr>
          <w:vanish/>
        </w:rPr>
        <w:instrText>seq Text_Box  \* Arabic</w:instrText>
      </w:r>
      <w:r>
        <w:rPr>
          <w:vanish/>
        </w:rPr>
        <w:fldChar w:fldCharType="separate"/>
      </w:r>
      <w:r w:rsidR="005300AD">
        <w:rPr>
          <w:noProof/>
          <w:vanish/>
        </w:rPr>
        <w:t>1</w:t>
      </w:r>
      <w:r>
        <w:rPr>
          <w:vanish/>
        </w:rPr>
        <w:fldChar w:fldCharType="end"/>
      </w:r>
    </w:p>
    <w:p w:rsidR="00F55996" w:rsidRDefault="00F55996" w:rsidP="00B91E9F">
      <w:pPr>
        <w:pStyle w:val="Title"/>
      </w:pPr>
    </w:p>
    <w:p w:rsidR="001658D3" w:rsidRDefault="00D8218C" w:rsidP="00B91E9F">
      <w:pPr>
        <w:jc w:val="both"/>
        <w:rPr>
          <w:sz w:val="28"/>
        </w:rPr>
      </w:pPr>
      <w:r>
        <w:rPr>
          <w:sz w:val="28"/>
        </w:rPr>
        <w:t>Th</w:t>
      </w:r>
      <w:r w:rsidR="001658D3">
        <w:rPr>
          <w:sz w:val="28"/>
        </w:rPr>
        <w:t>is</w:t>
      </w:r>
      <w:r>
        <w:rPr>
          <w:sz w:val="28"/>
        </w:rPr>
        <w:t xml:space="preserve"> </w:t>
      </w:r>
      <w:r w:rsidR="001658D3">
        <w:rPr>
          <w:sz w:val="28"/>
        </w:rPr>
        <w:t>risk management</w:t>
      </w:r>
      <w:r>
        <w:rPr>
          <w:sz w:val="28"/>
        </w:rPr>
        <w:t xml:space="preserve"> section of your financial plan is to help prepare</w:t>
      </w:r>
      <w:r w:rsidR="00523B6B">
        <w:rPr>
          <w:sz w:val="28"/>
        </w:rPr>
        <w:t xml:space="preserve"> you</w:t>
      </w:r>
      <w:r>
        <w:rPr>
          <w:sz w:val="28"/>
        </w:rPr>
        <w:t xml:space="preserve"> for the </w:t>
      </w:r>
      <w:r w:rsidR="00152B0B">
        <w:rPr>
          <w:sz w:val="28"/>
        </w:rPr>
        <w:t xml:space="preserve">real-life </w:t>
      </w:r>
      <w:r>
        <w:rPr>
          <w:sz w:val="28"/>
        </w:rPr>
        <w:t>risk</w:t>
      </w:r>
      <w:r w:rsidR="00152B0B">
        <w:rPr>
          <w:sz w:val="28"/>
        </w:rPr>
        <w:t>s</w:t>
      </w:r>
      <w:r>
        <w:rPr>
          <w:sz w:val="28"/>
        </w:rPr>
        <w:t xml:space="preserve"> of becoming </w:t>
      </w:r>
      <w:r w:rsidR="00152B0B">
        <w:rPr>
          <w:sz w:val="28"/>
        </w:rPr>
        <w:t>temporarily</w:t>
      </w:r>
      <w:r w:rsidR="00C32172">
        <w:rPr>
          <w:sz w:val="28"/>
        </w:rPr>
        <w:t>,</w:t>
      </w:r>
      <w:r w:rsidR="00152B0B">
        <w:rPr>
          <w:sz w:val="28"/>
        </w:rPr>
        <w:t xml:space="preserve"> or permanently</w:t>
      </w:r>
      <w:r w:rsidR="00C32172">
        <w:rPr>
          <w:sz w:val="28"/>
        </w:rPr>
        <w:t>,</w:t>
      </w:r>
      <w:r w:rsidR="00152B0B">
        <w:rPr>
          <w:sz w:val="28"/>
        </w:rPr>
        <w:t xml:space="preserve"> </w:t>
      </w:r>
      <w:r>
        <w:rPr>
          <w:sz w:val="28"/>
        </w:rPr>
        <w:t>disabled.</w:t>
      </w:r>
    </w:p>
    <w:p w:rsidR="00C32172" w:rsidRDefault="00C32172" w:rsidP="00B91E9F">
      <w:pPr>
        <w:jc w:val="both"/>
        <w:rPr>
          <w:sz w:val="28"/>
        </w:rPr>
      </w:pPr>
    </w:p>
    <w:p w:rsidR="00C32172" w:rsidRDefault="00C32172" w:rsidP="00B91E9F">
      <w:pPr>
        <w:jc w:val="both"/>
        <w:rPr>
          <w:sz w:val="28"/>
        </w:rPr>
      </w:pPr>
      <w:r>
        <w:rPr>
          <w:sz w:val="28"/>
        </w:rPr>
        <w:t>The definition of being disabled in this context, is not being able to earn income, and/or take care of your own personal needs.</w:t>
      </w:r>
    </w:p>
    <w:p w:rsidR="001658D3" w:rsidRDefault="001658D3" w:rsidP="00B91E9F">
      <w:pPr>
        <w:jc w:val="both"/>
        <w:rPr>
          <w:sz w:val="28"/>
        </w:rPr>
      </w:pPr>
    </w:p>
    <w:p w:rsidR="00C02097" w:rsidRDefault="00DF1134" w:rsidP="00B91E9F">
      <w:pPr>
        <w:jc w:val="both"/>
        <w:rPr>
          <w:sz w:val="28"/>
        </w:rPr>
      </w:pPr>
      <w:r>
        <w:rPr>
          <w:sz w:val="28"/>
        </w:rPr>
        <w:t xml:space="preserve">The percentage of people that need to stop working before they planned </w:t>
      </w:r>
      <w:r w:rsidR="001658D3">
        <w:rPr>
          <w:sz w:val="28"/>
        </w:rPr>
        <w:t xml:space="preserve">because of poor health, pain, and/or loss of cognitive functions </w:t>
      </w:r>
      <w:r>
        <w:rPr>
          <w:sz w:val="28"/>
        </w:rPr>
        <w:t xml:space="preserve">is </w:t>
      </w:r>
      <w:r w:rsidR="00FD63E3">
        <w:rPr>
          <w:sz w:val="28"/>
        </w:rPr>
        <w:t xml:space="preserve">much </w:t>
      </w:r>
      <w:r>
        <w:rPr>
          <w:sz w:val="28"/>
        </w:rPr>
        <w:t>too high to ignore</w:t>
      </w:r>
      <w:r w:rsidR="001658D3">
        <w:rPr>
          <w:sz w:val="28"/>
        </w:rPr>
        <w:t xml:space="preserve">. It is </w:t>
      </w:r>
      <w:r w:rsidR="002A27F5">
        <w:rPr>
          <w:sz w:val="28"/>
        </w:rPr>
        <w:t xml:space="preserve">much higher than </w:t>
      </w:r>
      <w:r w:rsidR="001658D3">
        <w:rPr>
          <w:sz w:val="28"/>
        </w:rPr>
        <w:t xml:space="preserve">the risks of </w:t>
      </w:r>
      <w:r w:rsidR="002A27F5">
        <w:rPr>
          <w:sz w:val="28"/>
        </w:rPr>
        <w:t xml:space="preserve">passing away </w:t>
      </w:r>
      <w:r w:rsidR="001658D3">
        <w:rPr>
          <w:sz w:val="28"/>
        </w:rPr>
        <w:t xml:space="preserve">suddenly and/or </w:t>
      </w:r>
      <w:r w:rsidR="002A27F5">
        <w:rPr>
          <w:sz w:val="28"/>
        </w:rPr>
        <w:t>unexpectedly</w:t>
      </w:r>
      <w:r w:rsidR="00152B0B">
        <w:rPr>
          <w:sz w:val="28"/>
        </w:rPr>
        <w:t xml:space="preserve"> from all </w:t>
      </w:r>
      <w:r w:rsidR="00C02097">
        <w:rPr>
          <w:sz w:val="28"/>
        </w:rPr>
        <w:t xml:space="preserve">other </w:t>
      </w:r>
      <w:r w:rsidR="00152B0B">
        <w:rPr>
          <w:sz w:val="28"/>
        </w:rPr>
        <w:t>causes combined</w:t>
      </w:r>
      <w:r>
        <w:rPr>
          <w:sz w:val="28"/>
        </w:rPr>
        <w:t>.</w:t>
      </w:r>
      <w:r w:rsidR="00C02097">
        <w:rPr>
          <w:sz w:val="28"/>
        </w:rPr>
        <w:t xml:space="preserve"> Also, the percentage of people on Social Security disability grows annually.</w:t>
      </w:r>
    </w:p>
    <w:p w:rsidR="00C02097" w:rsidRDefault="00C02097" w:rsidP="00B91E9F">
      <w:pPr>
        <w:jc w:val="both"/>
        <w:rPr>
          <w:sz w:val="28"/>
        </w:rPr>
      </w:pPr>
    </w:p>
    <w:p w:rsidR="00C0283C" w:rsidRDefault="00DF1134" w:rsidP="00B91E9F">
      <w:pPr>
        <w:jc w:val="both"/>
        <w:rPr>
          <w:sz w:val="28"/>
        </w:rPr>
      </w:pPr>
      <w:r>
        <w:rPr>
          <w:sz w:val="28"/>
        </w:rPr>
        <w:t xml:space="preserve">So </w:t>
      </w:r>
      <w:r w:rsidR="004E02A7">
        <w:rPr>
          <w:sz w:val="28"/>
        </w:rPr>
        <w:t xml:space="preserve">diligent </w:t>
      </w:r>
      <w:r>
        <w:rPr>
          <w:sz w:val="28"/>
        </w:rPr>
        <w:t xml:space="preserve">preparation is needed </w:t>
      </w:r>
      <w:r w:rsidR="00C02097">
        <w:rPr>
          <w:sz w:val="28"/>
        </w:rPr>
        <w:t xml:space="preserve">not only financially, but also </w:t>
      </w:r>
      <w:r w:rsidR="007B419C">
        <w:rPr>
          <w:sz w:val="28"/>
        </w:rPr>
        <w:t xml:space="preserve">emotionally, </w:t>
      </w:r>
      <w:r>
        <w:rPr>
          <w:sz w:val="28"/>
        </w:rPr>
        <w:t>mentally</w:t>
      </w:r>
      <w:r w:rsidR="007B419C">
        <w:rPr>
          <w:sz w:val="28"/>
        </w:rPr>
        <w:t>,</w:t>
      </w:r>
      <w:r w:rsidR="004E02A7">
        <w:rPr>
          <w:sz w:val="28"/>
        </w:rPr>
        <w:t xml:space="preserve"> and </w:t>
      </w:r>
      <w:r>
        <w:rPr>
          <w:sz w:val="28"/>
        </w:rPr>
        <w:t>physically.</w:t>
      </w:r>
      <w:r w:rsidR="00C02097">
        <w:rPr>
          <w:sz w:val="28"/>
        </w:rPr>
        <w:t xml:space="preserve"> Then if others are dependent on you, then their care must also be considered.</w:t>
      </w:r>
    </w:p>
    <w:p w:rsidR="008540A5" w:rsidRDefault="008540A5" w:rsidP="00B91E9F">
      <w:pPr>
        <w:jc w:val="both"/>
        <w:rPr>
          <w:sz w:val="28"/>
        </w:rPr>
      </w:pPr>
    </w:p>
    <w:p w:rsidR="008540A5" w:rsidRDefault="008540A5" w:rsidP="00B91E9F">
      <w:pPr>
        <w:jc w:val="both"/>
        <w:rPr>
          <w:sz w:val="28"/>
        </w:rPr>
      </w:pPr>
      <w:r>
        <w:rPr>
          <w:sz w:val="28"/>
        </w:rPr>
        <w:t>The two main causes of a disability are disease or illness</w:t>
      </w:r>
      <w:r w:rsidR="00523B6B">
        <w:rPr>
          <w:sz w:val="28"/>
        </w:rPr>
        <w:t>,</w:t>
      </w:r>
      <w:r>
        <w:rPr>
          <w:sz w:val="28"/>
        </w:rPr>
        <w:t xml:space="preserve"> and then accident or injury.</w:t>
      </w:r>
    </w:p>
    <w:p w:rsidR="00D8218C" w:rsidRDefault="00D8218C" w:rsidP="00B91E9F">
      <w:pPr>
        <w:jc w:val="both"/>
        <w:rPr>
          <w:sz w:val="28"/>
        </w:rPr>
      </w:pPr>
    </w:p>
    <w:p w:rsidR="00D8218C" w:rsidRDefault="00D8218C" w:rsidP="00B91E9F">
      <w:pPr>
        <w:jc w:val="both"/>
        <w:rPr>
          <w:sz w:val="28"/>
        </w:rPr>
      </w:pPr>
      <w:r>
        <w:rPr>
          <w:sz w:val="28"/>
        </w:rPr>
        <w:t>The main risk of a short- or long-term disability is not being able to earn income.</w:t>
      </w:r>
    </w:p>
    <w:p w:rsidR="00D8218C" w:rsidRDefault="00D8218C" w:rsidP="00B91E9F">
      <w:pPr>
        <w:jc w:val="both"/>
        <w:rPr>
          <w:sz w:val="28"/>
        </w:rPr>
      </w:pPr>
    </w:p>
    <w:p w:rsidR="00D8218C" w:rsidRDefault="00D8218C" w:rsidP="00B91E9F">
      <w:pPr>
        <w:jc w:val="both"/>
        <w:rPr>
          <w:sz w:val="28"/>
        </w:rPr>
      </w:pPr>
      <w:r>
        <w:rPr>
          <w:sz w:val="28"/>
        </w:rPr>
        <w:t>Fortunately, you can buy insurance that will replace lost incomes during a disability</w:t>
      </w:r>
      <w:r w:rsidR="004C0190">
        <w:rPr>
          <w:sz w:val="28"/>
        </w:rPr>
        <w:t xml:space="preserve"> when these benefits are not available from your business or employer</w:t>
      </w:r>
      <w:r>
        <w:rPr>
          <w:sz w:val="28"/>
        </w:rPr>
        <w:t>.</w:t>
      </w:r>
      <w:r w:rsidR="009E4726">
        <w:rPr>
          <w:sz w:val="28"/>
        </w:rPr>
        <w:t xml:space="preserve"> This type of insurance is called Long-term Care Insurance (or LTC). It is AKA “nursing home insurance.”</w:t>
      </w:r>
    </w:p>
    <w:p w:rsidR="00D8218C" w:rsidRDefault="00D8218C" w:rsidP="00B91E9F">
      <w:pPr>
        <w:jc w:val="both"/>
        <w:rPr>
          <w:sz w:val="28"/>
        </w:rPr>
      </w:pPr>
    </w:p>
    <w:p w:rsidR="00297580" w:rsidRDefault="00DF65BD" w:rsidP="00B91E9F">
      <w:pPr>
        <w:jc w:val="both"/>
        <w:rPr>
          <w:sz w:val="28"/>
        </w:rPr>
      </w:pPr>
      <w:r>
        <w:rPr>
          <w:sz w:val="28"/>
        </w:rPr>
        <w:t xml:space="preserve">Without your incomes being </w:t>
      </w:r>
      <w:r w:rsidR="00DF1134">
        <w:rPr>
          <w:sz w:val="28"/>
        </w:rPr>
        <w:t xml:space="preserve">physically </w:t>
      </w:r>
      <w:r>
        <w:rPr>
          <w:sz w:val="28"/>
        </w:rPr>
        <w:t xml:space="preserve">supplemented or replaced with insurance benefits, </w:t>
      </w:r>
      <w:r w:rsidR="00DF1134">
        <w:rPr>
          <w:sz w:val="28"/>
        </w:rPr>
        <w:t xml:space="preserve">your investment </w:t>
      </w:r>
      <w:r>
        <w:rPr>
          <w:sz w:val="28"/>
        </w:rPr>
        <w:t xml:space="preserve">assets </w:t>
      </w:r>
      <w:r w:rsidR="007472F8">
        <w:rPr>
          <w:sz w:val="28"/>
        </w:rPr>
        <w:t>and retirement nest eggs may</w:t>
      </w:r>
      <w:r>
        <w:rPr>
          <w:sz w:val="28"/>
        </w:rPr>
        <w:t xml:space="preserve"> need to be liquidated to pay for both normal living expenses, and the increased medical expenses stemming from the disability.</w:t>
      </w:r>
    </w:p>
    <w:p w:rsidR="00297580" w:rsidRDefault="00297580" w:rsidP="00B91E9F">
      <w:pPr>
        <w:jc w:val="both"/>
        <w:rPr>
          <w:sz w:val="28"/>
        </w:rPr>
      </w:pPr>
    </w:p>
    <w:p w:rsidR="001D64C8" w:rsidRDefault="001D64C8" w:rsidP="00B91E9F">
      <w:pPr>
        <w:jc w:val="both"/>
        <w:rPr>
          <w:sz w:val="28"/>
        </w:rPr>
      </w:pPr>
      <w:r>
        <w:rPr>
          <w:sz w:val="28"/>
        </w:rPr>
        <w:t>Usually living expenses substantially increase when there is a disability</w:t>
      </w:r>
      <w:r w:rsidR="00297580">
        <w:rPr>
          <w:sz w:val="28"/>
        </w:rPr>
        <w:t>;</w:t>
      </w:r>
      <w:r>
        <w:rPr>
          <w:sz w:val="28"/>
        </w:rPr>
        <w:t xml:space="preserve"> due to increase medical bills, the needs for prescription medications and physical therapies, transportation to these facilities, and compensatin</w:t>
      </w:r>
      <w:r w:rsidR="00A83DE0">
        <w:rPr>
          <w:sz w:val="28"/>
        </w:rPr>
        <w:t>g</w:t>
      </w:r>
      <w:r>
        <w:rPr>
          <w:sz w:val="28"/>
        </w:rPr>
        <w:t xml:space="preserve"> </w:t>
      </w:r>
      <w:r w:rsidR="00297580">
        <w:rPr>
          <w:sz w:val="28"/>
        </w:rPr>
        <w:t>others</w:t>
      </w:r>
      <w:r>
        <w:rPr>
          <w:sz w:val="28"/>
        </w:rPr>
        <w:t xml:space="preserve"> that tak</w:t>
      </w:r>
      <w:r w:rsidR="00297580">
        <w:rPr>
          <w:sz w:val="28"/>
        </w:rPr>
        <w:t>e their</w:t>
      </w:r>
      <w:r>
        <w:rPr>
          <w:sz w:val="28"/>
        </w:rPr>
        <w:t xml:space="preserve"> time to care for these needs.</w:t>
      </w:r>
    </w:p>
    <w:p w:rsidR="001D64C8" w:rsidRDefault="001D64C8" w:rsidP="00B91E9F">
      <w:pPr>
        <w:jc w:val="both"/>
        <w:rPr>
          <w:sz w:val="28"/>
        </w:rPr>
      </w:pPr>
    </w:p>
    <w:p w:rsidR="00D8218C" w:rsidRDefault="00FD63E3" w:rsidP="00B91E9F">
      <w:pPr>
        <w:jc w:val="both"/>
        <w:rPr>
          <w:sz w:val="28"/>
        </w:rPr>
      </w:pPr>
      <w:r>
        <w:rPr>
          <w:sz w:val="28"/>
        </w:rPr>
        <w:lastRenderedPageBreak/>
        <w:t>As savings and investments are drained</w:t>
      </w:r>
      <w:r w:rsidR="008F2C68">
        <w:rPr>
          <w:sz w:val="28"/>
        </w:rPr>
        <w:t xml:space="preserve"> to pay for these increased needs</w:t>
      </w:r>
      <w:r>
        <w:rPr>
          <w:sz w:val="28"/>
        </w:rPr>
        <w:t>, t</w:t>
      </w:r>
      <w:r w:rsidR="00523B6B">
        <w:rPr>
          <w:sz w:val="28"/>
        </w:rPr>
        <w:t xml:space="preserve">his usually ends most all </w:t>
      </w:r>
      <w:r w:rsidR="008F2C68">
        <w:rPr>
          <w:sz w:val="28"/>
        </w:rPr>
        <w:t xml:space="preserve">careful </w:t>
      </w:r>
      <w:r w:rsidR="00523B6B">
        <w:rPr>
          <w:sz w:val="28"/>
        </w:rPr>
        <w:t xml:space="preserve">planning for long-term goals, like </w:t>
      </w:r>
      <w:r w:rsidR="007472F8">
        <w:rPr>
          <w:sz w:val="28"/>
        </w:rPr>
        <w:t xml:space="preserve">children's college and </w:t>
      </w:r>
      <w:r w:rsidR="00523B6B">
        <w:rPr>
          <w:sz w:val="28"/>
        </w:rPr>
        <w:t>retirement.</w:t>
      </w:r>
    </w:p>
    <w:p w:rsidR="008F2C68" w:rsidRDefault="008F2C68" w:rsidP="00B91E9F">
      <w:pPr>
        <w:jc w:val="both"/>
        <w:rPr>
          <w:sz w:val="28"/>
        </w:rPr>
      </w:pPr>
    </w:p>
    <w:p w:rsidR="008F2C68" w:rsidRDefault="008F2C68" w:rsidP="00B91E9F">
      <w:pPr>
        <w:jc w:val="both"/>
        <w:rPr>
          <w:sz w:val="28"/>
        </w:rPr>
      </w:pPr>
      <w:r>
        <w:rPr>
          <w:sz w:val="28"/>
        </w:rPr>
        <w:t xml:space="preserve">So these often overlooked risks need to be managed, just like everyone does with </w:t>
      </w:r>
      <w:r w:rsidR="008A4849">
        <w:rPr>
          <w:sz w:val="28"/>
        </w:rPr>
        <w:t xml:space="preserve">mundane </w:t>
      </w:r>
      <w:r>
        <w:rPr>
          <w:sz w:val="28"/>
        </w:rPr>
        <w:t>property and casualty insurance (veh</w:t>
      </w:r>
      <w:r w:rsidR="008A4849">
        <w:rPr>
          <w:sz w:val="28"/>
        </w:rPr>
        <w:t>i</w:t>
      </w:r>
      <w:r>
        <w:rPr>
          <w:sz w:val="28"/>
        </w:rPr>
        <w:t>c</w:t>
      </w:r>
      <w:r w:rsidR="008A4849">
        <w:rPr>
          <w:sz w:val="28"/>
        </w:rPr>
        <w:t>l</w:t>
      </w:r>
      <w:r>
        <w:rPr>
          <w:sz w:val="28"/>
        </w:rPr>
        <w:t>e, homeowners, and other li</w:t>
      </w:r>
      <w:r w:rsidR="008A4849">
        <w:rPr>
          <w:sz w:val="28"/>
        </w:rPr>
        <w:t>a</w:t>
      </w:r>
      <w:r>
        <w:rPr>
          <w:sz w:val="28"/>
        </w:rPr>
        <w:t>bility insurance).</w:t>
      </w:r>
    </w:p>
    <w:p w:rsidR="005A20B9" w:rsidRDefault="005A20B9" w:rsidP="00B91E9F">
      <w:pPr>
        <w:jc w:val="both"/>
        <w:rPr>
          <w:sz w:val="28"/>
        </w:rPr>
      </w:pPr>
    </w:p>
    <w:p w:rsidR="005A20B9" w:rsidRDefault="005A20B9" w:rsidP="00B91E9F">
      <w:pPr>
        <w:jc w:val="both"/>
        <w:rPr>
          <w:sz w:val="28"/>
        </w:rPr>
      </w:pPr>
      <w:r>
        <w:rPr>
          <w:sz w:val="28"/>
        </w:rPr>
        <w:t xml:space="preserve">There are </w:t>
      </w:r>
      <w:r w:rsidR="004B3AE4">
        <w:rPr>
          <w:sz w:val="28"/>
        </w:rPr>
        <w:t>four</w:t>
      </w:r>
      <w:r>
        <w:rPr>
          <w:sz w:val="28"/>
        </w:rPr>
        <w:t xml:space="preserve"> time frames when managing the risks of disability:</w:t>
      </w:r>
    </w:p>
    <w:p w:rsidR="005A20B9" w:rsidRDefault="005A20B9" w:rsidP="00B91E9F">
      <w:pPr>
        <w:jc w:val="both"/>
        <w:rPr>
          <w:sz w:val="28"/>
        </w:rPr>
      </w:pPr>
    </w:p>
    <w:p w:rsidR="005A20B9" w:rsidRDefault="005A20B9" w:rsidP="00B91E9F">
      <w:pPr>
        <w:jc w:val="both"/>
        <w:rPr>
          <w:sz w:val="28"/>
        </w:rPr>
      </w:pPr>
      <w:r>
        <w:rPr>
          <w:sz w:val="28"/>
        </w:rPr>
        <w:t xml:space="preserve">1) Very short term – less than a </w:t>
      </w:r>
      <w:r w:rsidR="00A63FF7">
        <w:rPr>
          <w:sz w:val="28"/>
        </w:rPr>
        <w:t>few weeks</w:t>
      </w:r>
      <w:r>
        <w:rPr>
          <w:sz w:val="28"/>
        </w:rPr>
        <w:t xml:space="preserve">. This is sometimes </w:t>
      </w:r>
      <w:r w:rsidR="00A63FF7">
        <w:rPr>
          <w:sz w:val="28"/>
        </w:rPr>
        <w:t xml:space="preserve">automatically </w:t>
      </w:r>
      <w:r>
        <w:rPr>
          <w:sz w:val="28"/>
        </w:rPr>
        <w:t xml:space="preserve">covered </w:t>
      </w:r>
      <w:r w:rsidR="00A63FF7">
        <w:rPr>
          <w:sz w:val="28"/>
        </w:rPr>
        <w:t xml:space="preserve">by your employer benefits </w:t>
      </w:r>
      <w:r>
        <w:rPr>
          <w:sz w:val="28"/>
        </w:rPr>
        <w:t>via using "sick days"</w:t>
      </w:r>
      <w:r w:rsidR="00A63FF7">
        <w:rPr>
          <w:sz w:val="28"/>
        </w:rPr>
        <w:t xml:space="preserve"> or "sick leave."</w:t>
      </w:r>
    </w:p>
    <w:p w:rsidR="005A20B9" w:rsidRDefault="005A20B9" w:rsidP="00B91E9F">
      <w:pPr>
        <w:jc w:val="both"/>
        <w:rPr>
          <w:sz w:val="28"/>
        </w:rPr>
      </w:pPr>
    </w:p>
    <w:p w:rsidR="005A20B9" w:rsidRDefault="005A20B9" w:rsidP="00B91E9F">
      <w:pPr>
        <w:jc w:val="both"/>
        <w:rPr>
          <w:sz w:val="28"/>
        </w:rPr>
      </w:pPr>
      <w:r>
        <w:rPr>
          <w:sz w:val="28"/>
        </w:rPr>
        <w:t xml:space="preserve">2) Short-term – more than a </w:t>
      </w:r>
      <w:r w:rsidR="00A63FF7">
        <w:rPr>
          <w:sz w:val="28"/>
        </w:rPr>
        <w:t>few weeks</w:t>
      </w:r>
      <w:r>
        <w:rPr>
          <w:sz w:val="28"/>
        </w:rPr>
        <w:t xml:space="preserve"> but less than three months. This is sometimes covered using "sick days" and then "vacation days</w:t>
      </w:r>
      <w:r w:rsidR="00FD63E3">
        <w:rPr>
          <w:sz w:val="28"/>
        </w:rPr>
        <w:t>,</w:t>
      </w:r>
      <w:r>
        <w:rPr>
          <w:sz w:val="28"/>
        </w:rPr>
        <w:t>"</w:t>
      </w:r>
      <w:r w:rsidR="00FD63E3">
        <w:rPr>
          <w:sz w:val="28"/>
        </w:rPr>
        <w:t xml:space="preserve"> or other employer-based STD plans.</w:t>
      </w:r>
    </w:p>
    <w:p w:rsidR="005A20B9" w:rsidRDefault="005A20B9" w:rsidP="00B91E9F">
      <w:pPr>
        <w:jc w:val="both"/>
        <w:rPr>
          <w:sz w:val="28"/>
        </w:rPr>
      </w:pPr>
    </w:p>
    <w:p w:rsidR="005A20B9" w:rsidRDefault="005A20B9" w:rsidP="00B91E9F">
      <w:pPr>
        <w:jc w:val="both"/>
        <w:rPr>
          <w:sz w:val="28"/>
        </w:rPr>
      </w:pPr>
      <w:r>
        <w:rPr>
          <w:sz w:val="28"/>
        </w:rPr>
        <w:t xml:space="preserve">3) </w:t>
      </w:r>
      <w:r w:rsidR="00A63FF7">
        <w:rPr>
          <w:sz w:val="28"/>
        </w:rPr>
        <w:t>T</w:t>
      </w:r>
      <w:r>
        <w:rPr>
          <w:sz w:val="28"/>
        </w:rPr>
        <w:t xml:space="preserve">ime off of work more than three months is usually considered a long-term disability. </w:t>
      </w:r>
    </w:p>
    <w:p w:rsidR="004B3AE4" w:rsidRDefault="004B3AE4" w:rsidP="00B91E9F">
      <w:pPr>
        <w:jc w:val="both"/>
        <w:rPr>
          <w:sz w:val="28"/>
        </w:rPr>
      </w:pPr>
    </w:p>
    <w:p w:rsidR="004B3AE4" w:rsidRDefault="004B3AE4" w:rsidP="00B91E9F">
      <w:pPr>
        <w:jc w:val="both"/>
        <w:rPr>
          <w:sz w:val="28"/>
        </w:rPr>
      </w:pPr>
      <w:r>
        <w:rPr>
          <w:sz w:val="28"/>
        </w:rPr>
        <w:t xml:space="preserve">4) Permanent disability, requiring long-term care. This is also known as going into </w:t>
      </w:r>
      <w:r w:rsidR="007472F8">
        <w:rPr>
          <w:sz w:val="28"/>
        </w:rPr>
        <w:t xml:space="preserve">any level of a </w:t>
      </w:r>
      <w:r>
        <w:rPr>
          <w:sz w:val="28"/>
        </w:rPr>
        <w:t>nursing home</w:t>
      </w:r>
      <w:r w:rsidR="002E652B">
        <w:rPr>
          <w:sz w:val="28"/>
        </w:rPr>
        <w:t xml:space="preserve"> (AKA skilled-care facility)</w:t>
      </w:r>
      <w:r>
        <w:rPr>
          <w:sz w:val="28"/>
        </w:rPr>
        <w:t>.</w:t>
      </w:r>
    </w:p>
    <w:p w:rsidR="00523B6B" w:rsidRDefault="00523B6B" w:rsidP="00B91E9F">
      <w:pPr>
        <w:jc w:val="both"/>
        <w:rPr>
          <w:sz w:val="28"/>
        </w:rPr>
      </w:pPr>
    </w:p>
    <w:p w:rsidR="00047270" w:rsidRDefault="00047270" w:rsidP="00B91E9F">
      <w:pPr>
        <w:jc w:val="both"/>
        <w:rPr>
          <w:sz w:val="28"/>
        </w:rPr>
      </w:pPr>
      <w:r>
        <w:rPr>
          <w:sz w:val="28"/>
        </w:rPr>
        <w:t xml:space="preserve">Usually after using </w:t>
      </w:r>
      <w:r w:rsidR="002E652B">
        <w:rPr>
          <w:sz w:val="28"/>
        </w:rPr>
        <w:t xml:space="preserve">up </w:t>
      </w:r>
      <w:r>
        <w:rPr>
          <w:sz w:val="28"/>
        </w:rPr>
        <w:t xml:space="preserve">all of your sick days </w:t>
      </w:r>
      <w:r w:rsidR="00FD63E3">
        <w:rPr>
          <w:sz w:val="28"/>
        </w:rPr>
        <w:t>/</w:t>
      </w:r>
      <w:r>
        <w:rPr>
          <w:sz w:val="28"/>
        </w:rPr>
        <w:t xml:space="preserve"> vacation</w:t>
      </w:r>
      <w:r w:rsidR="00FD63E3">
        <w:rPr>
          <w:sz w:val="28"/>
        </w:rPr>
        <w:t xml:space="preserve"> / STD benefits</w:t>
      </w:r>
      <w:r>
        <w:rPr>
          <w:sz w:val="28"/>
        </w:rPr>
        <w:t xml:space="preserve">, income from your employer stops, and then </w:t>
      </w:r>
      <w:r w:rsidR="00FD63E3">
        <w:rPr>
          <w:sz w:val="28"/>
        </w:rPr>
        <w:t xml:space="preserve">long-term </w:t>
      </w:r>
      <w:r>
        <w:rPr>
          <w:sz w:val="28"/>
        </w:rPr>
        <w:t xml:space="preserve">disability insurance </w:t>
      </w:r>
      <w:r w:rsidR="00FD63E3">
        <w:rPr>
          <w:sz w:val="28"/>
        </w:rPr>
        <w:t xml:space="preserve">(LTD) </w:t>
      </w:r>
      <w:r>
        <w:rPr>
          <w:sz w:val="28"/>
        </w:rPr>
        <w:t xml:space="preserve">starts to pay benefits. </w:t>
      </w:r>
      <w:r w:rsidR="004B3AE4">
        <w:rPr>
          <w:sz w:val="28"/>
        </w:rPr>
        <w:t xml:space="preserve">Normally, these policies don't start to pay benefits until after a certain amount of time goes by, called the elimination period. </w:t>
      </w:r>
      <w:r>
        <w:rPr>
          <w:sz w:val="28"/>
        </w:rPr>
        <w:t xml:space="preserve">If there is no </w:t>
      </w:r>
      <w:r w:rsidR="004B3AE4">
        <w:rPr>
          <w:sz w:val="28"/>
        </w:rPr>
        <w:t xml:space="preserve">longer-term </w:t>
      </w:r>
      <w:r>
        <w:rPr>
          <w:sz w:val="28"/>
        </w:rPr>
        <w:t>disability insurance</w:t>
      </w:r>
      <w:r w:rsidR="004B3AE4">
        <w:rPr>
          <w:sz w:val="28"/>
        </w:rPr>
        <w:t xml:space="preserve"> to pay benefits after the short-term benefits expire</w:t>
      </w:r>
      <w:r>
        <w:rPr>
          <w:sz w:val="28"/>
        </w:rPr>
        <w:t xml:space="preserve">, then all earned incomes </w:t>
      </w:r>
      <w:r w:rsidR="002E652B">
        <w:rPr>
          <w:sz w:val="28"/>
        </w:rPr>
        <w:t xml:space="preserve">and insurance policy benefits </w:t>
      </w:r>
      <w:r>
        <w:rPr>
          <w:sz w:val="28"/>
        </w:rPr>
        <w:t>usually stop.</w:t>
      </w:r>
      <w:r w:rsidR="002E652B">
        <w:rPr>
          <w:sz w:val="28"/>
        </w:rPr>
        <w:t xml:space="preserve"> Note that health insurance does not pay long-term care benefits.</w:t>
      </w:r>
    </w:p>
    <w:p w:rsidR="004B3AE4" w:rsidRDefault="004B3AE4" w:rsidP="00B91E9F">
      <w:pPr>
        <w:jc w:val="both"/>
        <w:rPr>
          <w:sz w:val="28"/>
        </w:rPr>
      </w:pPr>
    </w:p>
    <w:p w:rsidR="00DD59DC" w:rsidRDefault="00DD59DC" w:rsidP="00B91E9F">
      <w:pPr>
        <w:jc w:val="both"/>
        <w:rPr>
          <w:sz w:val="28"/>
        </w:rPr>
      </w:pPr>
      <w:r>
        <w:rPr>
          <w:sz w:val="28"/>
        </w:rPr>
        <w:t xml:space="preserve">Although progress in this area has been made, </w:t>
      </w:r>
      <w:r w:rsidR="004B3AE4">
        <w:rPr>
          <w:sz w:val="28"/>
        </w:rPr>
        <w:t xml:space="preserve">Social Security and Medicare </w:t>
      </w:r>
      <w:r>
        <w:rPr>
          <w:sz w:val="28"/>
        </w:rPr>
        <w:t xml:space="preserve">still </w:t>
      </w:r>
      <w:r w:rsidR="004B3AE4">
        <w:rPr>
          <w:sz w:val="28"/>
        </w:rPr>
        <w:t xml:space="preserve">do not pay for </w:t>
      </w:r>
      <w:r>
        <w:rPr>
          <w:sz w:val="28"/>
        </w:rPr>
        <w:t xml:space="preserve">the bulk of </w:t>
      </w:r>
      <w:r w:rsidR="004B3AE4">
        <w:rPr>
          <w:sz w:val="28"/>
        </w:rPr>
        <w:t>long-term stays in nursing homes at any age.</w:t>
      </w:r>
      <w:r w:rsidR="00C04EE7">
        <w:rPr>
          <w:sz w:val="28"/>
        </w:rPr>
        <w:t xml:space="preserve"> So i</w:t>
      </w:r>
      <w:r w:rsidR="003F38E9">
        <w:rPr>
          <w:sz w:val="28"/>
        </w:rPr>
        <w:t xml:space="preserve">t's wise to assume everyone will continue to be "left defending for themselves" for </w:t>
      </w:r>
      <w:r w:rsidR="00C04EE7">
        <w:rPr>
          <w:sz w:val="28"/>
        </w:rPr>
        <w:t xml:space="preserve">many </w:t>
      </w:r>
      <w:r w:rsidR="003F38E9">
        <w:rPr>
          <w:sz w:val="28"/>
        </w:rPr>
        <w:t>decades to come.</w:t>
      </w:r>
    </w:p>
    <w:p w:rsidR="00DD59DC" w:rsidRDefault="00DD59DC" w:rsidP="00B91E9F">
      <w:pPr>
        <w:jc w:val="both"/>
        <w:rPr>
          <w:sz w:val="28"/>
        </w:rPr>
      </w:pPr>
    </w:p>
    <w:p w:rsidR="00594C51" w:rsidRDefault="004B3AE4" w:rsidP="00B91E9F">
      <w:pPr>
        <w:jc w:val="both"/>
        <w:rPr>
          <w:sz w:val="28"/>
        </w:rPr>
      </w:pPr>
      <w:r>
        <w:rPr>
          <w:sz w:val="28"/>
        </w:rPr>
        <w:t>Commercial nursing home facilities cost from $</w:t>
      </w:r>
      <w:r w:rsidR="00AE455D">
        <w:rPr>
          <w:sz w:val="28"/>
        </w:rPr>
        <w:t>2</w:t>
      </w:r>
      <w:r>
        <w:rPr>
          <w:sz w:val="28"/>
        </w:rPr>
        <w:t xml:space="preserve">,000 to over $5,000 per month. These costs are usually paid for by liquidating investment assets, like retirement plans, until all resources have been exhausted. Then if other family members cannot pay, the patient is </w:t>
      </w:r>
      <w:r w:rsidR="00594C51">
        <w:rPr>
          <w:sz w:val="28"/>
        </w:rPr>
        <w:t xml:space="preserve">either </w:t>
      </w:r>
      <w:r>
        <w:rPr>
          <w:sz w:val="28"/>
        </w:rPr>
        <w:t xml:space="preserve">moved to </w:t>
      </w:r>
      <w:r w:rsidR="00594C51">
        <w:rPr>
          <w:sz w:val="28"/>
        </w:rPr>
        <w:t xml:space="preserve">living with relatives that will care for their daily needs, or put into </w:t>
      </w:r>
      <w:r>
        <w:rPr>
          <w:sz w:val="28"/>
        </w:rPr>
        <w:t xml:space="preserve">a "state-run" nursing home, where quality of life is usually at bare minimum survival standards. </w:t>
      </w:r>
      <w:r w:rsidR="005C1CC7">
        <w:rPr>
          <w:sz w:val="28"/>
        </w:rPr>
        <w:t xml:space="preserve">Also, when the state takes over </w:t>
      </w:r>
      <w:r w:rsidR="00926479">
        <w:rPr>
          <w:sz w:val="28"/>
        </w:rPr>
        <w:t xml:space="preserve">long-term </w:t>
      </w:r>
      <w:r w:rsidR="005C1CC7">
        <w:rPr>
          <w:sz w:val="28"/>
        </w:rPr>
        <w:t>care of someone, it usually seizes and liquidates ALL of their assets – including homes, vehicles, furnishings, EVERYTHING.</w:t>
      </w:r>
    </w:p>
    <w:p w:rsidR="00594C51" w:rsidRDefault="00594C51" w:rsidP="00B91E9F">
      <w:pPr>
        <w:jc w:val="both"/>
        <w:rPr>
          <w:sz w:val="28"/>
        </w:rPr>
      </w:pPr>
    </w:p>
    <w:p w:rsidR="004B3AE4" w:rsidRDefault="004B3AE4" w:rsidP="00B91E9F">
      <w:pPr>
        <w:jc w:val="both"/>
        <w:rPr>
          <w:sz w:val="28"/>
        </w:rPr>
      </w:pPr>
      <w:r>
        <w:rPr>
          <w:sz w:val="28"/>
        </w:rPr>
        <w:t>Th</w:t>
      </w:r>
      <w:r w:rsidR="00594C51">
        <w:rPr>
          <w:sz w:val="28"/>
        </w:rPr>
        <w:t>e</w:t>
      </w:r>
      <w:r>
        <w:rPr>
          <w:sz w:val="28"/>
        </w:rPr>
        <w:t>s</w:t>
      </w:r>
      <w:r w:rsidR="00594C51">
        <w:rPr>
          <w:sz w:val="28"/>
        </w:rPr>
        <w:t>e</w:t>
      </w:r>
      <w:r>
        <w:rPr>
          <w:sz w:val="28"/>
        </w:rPr>
        <w:t xml:space="preserve"> </w:t>
      </w:r>
      <w:r w:rsidR="00594C51">
        <w:rPr>
          <w:sz w:val="28"/>
        </w:rPr>
        <w:t>two situations are what</w:t>
      </w:r>
      <w:r>
        <w:rPr>
          <w:sz w:val="28"/>
        </w:rPr>
        <w:t xml:space="preserve"> need to</w:t>
      </w:r>
      <w:r w:rsidR="00A52075">
        <w:rPr>
          <w:sz w:val="28"/>
        </w:rPr>
        <w:t xml:space="preserve"> be</w:t>
      </w:r>
      <w:r>
        <w:rPr>
          <w:sz w:val="28"/>
        </w:rPr>
        <w:t xml:space="preserve"> avoided at all costs</w:t>
      </w:r>
      <w:r w:rsidR="00594C51">
        <w:rPr>
          <w:sz w:val="28"/>
        </w:rPr>
        <w:t>, and planned for today</w:t>
      </w:r>
      <w:r>
        <w:rPr>
          <w:sz w:val="28"/>
        </w:rPr>
        <w:t>.</w:t>
      </w:r>
    </w:p>
    <w:p w:rsidR="004B3AE4" w:rsidRDefault="004B3AE4" w:rsidP="00B91E9F">
      <w:pPr>
        <w:jc w:val="both"/>
        <w:rPr>
          <w:sz w:val="28"/>
        </w:rPr>
      </w:pPr>
    </w:p>
    <w:p w:rsidR="00926479" w:rsidRDefault="00926479" w:rsidP="00B91E9F">
      <w:pPr>
        <w:jc w:val="center"/>
        <w:rPr>
          <w:b/>
          <w:sz w:val="28"/>
        </w:rPr>
      </w:pPr>
    </w:p>
    <w:p w:rsidR="00A52075" w:rsidRPr="00A52075" w:rsidRDefault="00A52075" w:rsidP="00B91E9F">
      <w:pPr>
        <w:jc w:val="center"/>
        <w:rPr>
          <w:b/>
          <w:sz w:val="28"/>
        </w:rPr>
      </w:pPr>
      <w:r w:rsidRPr="00A52075">
        <w:rPr>
          <w:b/>
          <w:sz w:val="28"/>
        </w:rPr>
        <w:t>Current Recommendations to Manage the Risks of All Disabilities</w:t>
      </w:r>
    </w:p>
    <w:p w:rsidR="00A52075" w:rsidRDefault="00A52075" w:rsidP="00B91E9F">
      <w:pPr>
        <w:jc w:val="both"/>
        <w:rPr>
          <w:sz w:val="28"/>
        </w:rPr>
      </w:pPr>
    </w:p>
    <w:p w:rsidR="00523B6B" w:rsidRDefault="00445A9C" w:rsidP="00B91E9F">
      <w:pPr>
        <w:jc w:val="both"/>
        <w:rPr>
          <w:sz w:val="28"/>
        </w:rPr>
      </w:pPr>
      <w:r>
        <w:rPr>
          <w:sz w:val="28"/>
        </w:rPr>
        <w:t xml:space="preserve">John needs to purchase a </w:t>
      </w:r>
      <w:r w:rsidR="004B3AE4">
        <w:rPr>
          <w:sz w:val="28"/>
        </w:rPr>
        <w:t xml:space="preserve">guaranteed renewable </w:t>
      </w:r>
      <w:r w:rsidR="00FD63E3">
        <w:rPr>
          <w:sz w:val="28"/>
        </w:rPr>
        <w:t xml:space="preserve">long-term </w:t>
      </w:r>
      <w:r>
        <w:rPr>
          <w:sz w:val="28"/>
        </w:rPr>
        <w:t xml:space="preserve">disability income insurance policy </w:t>
      </w:r>
      <w:r w:rsidR="004B3AE4">
        <w:rPr>
          <w:sz w:val="28"/>
        </w:rPr>
        <w:t>from an "A-rated carrier</w:t>
      </w:r>
      <w:r w:rsidR="00A52075">
        <w:rPr>
          <w:sz w:val="28"/>
        </w:rPr>
        <w:t>,</w:t>
      </w:r>
      <w:r w:rsidR="004B3AE4">
        <w:rPr>
          <w:sz w:val="28"/>
        </w:rPr>
        <w:t xml:space="preserve">" </w:t>
      </w:r>
      <w:r>
        <w:rPr>
          <w:sz w:val="28"/>
        </w:rPr>
        <w:t>that will replace $</w:t>
      </w:r>
      <w:r w:rsidR="00794FEF">
        <w:rPr>
          <w:sz w:val="28"/>
        </w:rPr>
        <w:t>3,000</w:t>
      </w:r>
      <w:r>
        <w:rPr>
          <w:sz w:val="28"/>
        </w:rPr>
        <w:t xml:space="preserve"> in monthly income</w:t>
      </w:r>
      <w:r w:rsidR="00FD63E3">
        <w:rPr>
          <w:sz w:val="28"/>
        </w:rPr>
        <w:t xml:space="preserve">, with an elimination period of </w:t>
      </w:r>
      <w:r w:rsidR="004B3AE4">
        <w:rPr>
          <w:sz w:val="28"/>
        </w:rPr>
        <w:t xml:space="preserve">no more than </w:t>
      </w:r>
      <w:r w:rsidR="00FD63E3">
        <w:rPr>
          <w:sz w:val="28"/>
        </w:rPr>
        <w:t>90 days</w:t>
      </w:r>
      <w:r>
        <w:rPr>
          <w:sz w:val="28"/>
        </w:rPr>
        <w:t>.</w:t>
      </w:r>
    </w:p>
    <w:p w:rsidR="00445A9C" w:rsidRDefault="00445A9C" w:rsidP="00B91E9F">
      <w:pPr>
        <w:jc w:val="both"/>
        <w:rPr>
          <w:sz w:val="28"/>
        </w:rPr>
      </w:pPr>
    </w:p>
    <w:p w:rsidR="00DF65BD" w:rsidRDefault="00445A9C" w:rsidP="00B91E9F">
      <w:pPr>
        <w:jc w:val="both"/>
        <w:rPr>
          <w:sz w:val="28"/>
        </w:rPr>
      </w:pPr>
      <w:r>
        <w:rPr>
          <w:sz w:val="28"/>
        </w:rPr>
        <w:t>Mary needs to purchase a</w:t>
      </w:r>
      <w:r w:rsidR="004B3AE4">
        <w:rPr>
          <w:sz w:val="28"/>
        </w:rPr>
        <w:t xml:space="preserve"> guaranteed renewable</w:t>
      </w:r>
      <w:r>
        <w:rPr>
          <w:sz w:val="28"/>
        </w:rPr>
        <w:t xml:space="preserve"> </w:t>
      </w:r>
      <w:r w:rsidR="00FD63E3">
        <w:rPr>
          <w:sz w:val="28"/>
        </w:rPr>
        <w:t xml:space="preserve">long-term </w:t>
      </w:r>
      <w:r>
        <w:rPr>
          <w:sz w:val="28"/>
        </w:rPr>
        <w:t>disability income insurance policy</w:t>
      </w:r>
      <w:r w:rsidR="004B3AE4">
        <w:rPr>
          <w:sz w:val="28"/>
        </w:rPr>
        <w:t xml:space="preserve"> from an "A-rated carrier</w:t>
      </w:r>
      <w:r w:rsidR="00A52075">
        <w:rPr>
          <w:sz w:val="28"/>
        </w:rPr>
        <w:t>,</w:t>
      </w:r>
      <w:r w:rsidR="004B3AE4">
        <w:rPr>
          <w:sz w:val="28"/>
        </w:rPr>
        <w:t>"</w:t>
      </w:r>
      <w:r>
        <w:rPr>
          <w:sz w:val="28"/>
        </w:rPr>
        <w:t xml:space="preserve"> that will replace $</w:t>
      </w:r>
      <w:r w:rsidR="00794FEF">
        <w:rPr>
          <w:sz w:val="28"/>
        </w:rPr>
        <w:t>4,000</w:t>
      </w:r>
      <w:r>
        <w:rPr>
          <w:sz w:val="28"/>
        </w:rPr>
        <w:t xml:space="preserve"> in monthly income</w:t>
      </w:r>
      <w:r w:rsidR="00FD63E3">
        <w:rPr>
          <w:sz w:val="28"/>
        </w:rPr>
        <w:t>, with an elimination period of</w:t>
      </w:r>
      <w:r w:rsidR="004B3AE4">
        <w:rPr>
          <w:sz w:val="28"/>
        </w:rPr>
        <w:t xml:space="preserve"> no more than </w:t>
      </w:r>
      <w:r w:rsidR="00FD63E3">
        <w:rPr>
          <w:sz w:val="28"/>
        </w:rPr>
        <w:t>90 days</w:t>
      </w:r>
      <w:r>
        <w:rPr>
          <w:sz w:val="28"/>
        </w:rPr>
        <w:t>.</w:t>
      </w:r>
    </w:p>
    <w:p w:rsidR="004B3AE4" w:rsidRDefault="004B3AE4" w:rsidP="00B91E9F">
      <w:pPr>
        <w:jc w:val="both"/>
        <w:rPr>
          <w:sz w:val="28"/>
        </w:rPr>
      </w:pPr>
    </w:p>
    <w:p w:rsidR="00926479" w:rsidRDefault="004B3AE4" w:rsidP="00B91E9F">
      <w:pPr>
        <w:jc w:val="both"/>
        <w:rPr>
          <w:sz w:val="28"/>
        </w:rPr>
      </w:pPr>
      <w:r>
        <w:rPr>
          <w:sz w:val="28"/>
        </w:rPr>
        <w:t xml:space="preserve">Since both John and Mary are currently </w:t>
      </w:r>
      <w:r w:rsidR="00926479">
        <w:rPr>
          <w:sz w:val="28"/>
        </w:rPr>
        <w:t xml:space="preserve">young and </w:t>
      </w:r>
      <w:r>
        <w:rPr>
          <w:sz w:val="28"/>
        </w:rPr>
        <w:t>in good health, and can afford the premiums, they both need to purchase a long-term care insurance policy</w:t>
      </w:r>
      <w:r w:rsidR="00A52075">
        <w:rPr>
          <w:sz w:val="28"/>
        </w:rPr>
        <w:t xml:space="preserve"> with a</w:t>
      </w:r>
      <w:r w:rsidR="003F19AC">
        <w:rPr>
          <w:sz w:val="28"/>
        </w:rPr>
        <w:t>n</w:t>
      </w:r>
      <w:r w:rsidR="00A52075">
        <w:rPr>
          <w:sz w:val="28"/>
        </w:rPr>
        <w:t xml:space="preserve"> </w:t>
      </w:r>
      <w:r w:rsidR="00AE455D">
        <w:rPr>
          <w:sz w:val="28"/>
        </w:rPr>
        <w:t xml:space="preserve">inflation-adjusted </w:t>
      </w:r>
      <w:r w:rsidR="00A52075">
        <w:rPr>
          <w:sz w:val="28"/>
        </w:rPr>
        <w:t>daily benefit of at least $</w:t>
      </w:r>
      <w:r w:rsidR="00AE455D">
        <w:rPr>
          <w:sz w:val="28"/>
        </w:rPr>
        <w:t>25</w:t>
      </w:r>
      <w:r w:rsidR="00A52075">
        <w:rPr>
          <w:sz w:val="28"/>
        </w:rPr>
        <w:t>0 each</w:t>
      </w:r>
      <w:r w:rsidR="00926479">
        <w:rPr>
          <w:sz w:val="28"/>
        </w:rPr>
        <w:t xml:space="preserve"> ASAP</w:t>
      </w:r>
      <w:r>
        <w:rPr>
          <w:sz w:val="28"/>
        </w:rPr>
        <w:t>.</w:t>
      </w:r>
    </w:p>
    <w:p w:rsidR="00926479" w:rsidRDefault="00926479" w:rsidP="00B91E9F">
      <w:pPr>
        <w:jc w:val="both"/>
        <w:rPr>
          <w:sz w:val="28"/>
        </w:rPr>
      </w:pPr>
    </w:p>
    <w:p w:rsidR="004B3AE4" w:rsidRDefault="004B3AE4" w:rsidP="00B91E9F">
      <w:pPr>
        <w:jc w:val="both"/>
        <w:rPr>
          <w:sz w:val="28"/>
        </w:rPr>
      </w:pPr>
      <w:r>
        <w:rPr>
          <w:sz w:val="28"/>
        </w:rPr>
        <w:t xml:space="preserve">These policies will pay benefits in the form of </w:t>
      </w:r>
      <w:r w:rsidR="004A0124">
        <w:rPr>
          <w:sz w:val="28"/>
        </w:rPr>
        <w:t xml:space="preserve">monetary </w:t>
      </w:r>
      <w:r>
        <w:rPr>
          <w:sz w:val="28"/>
        </w:rPr>
        <w:t xml:space="preserve">payments to </w:t>
      </w:r>
      <w:r w:rsidR="00A52075">
        <w:rPr>
          <w:sz w:val="28"/>
        </w:rPr>
        <w:t xml:space="preserve">skilled </w:t>
      </w:r>
      <w:r>
        <w:rPr>
          <w:sz w:val="28"/>
        </w:rPr>
        <w:t>nursing home facilities</w:t>
      </w:r>
      <w:r w:rsidR="009F5D91">
        <w:rPr>
          <w:sz w:val="28"/>
        </w:rPr>
        <w:t>, for extended periods of time (until passing)</w:t>
      </w:r>
      <w:r>
        <w:rPr>
          <w:sz w:val="28"/>
        </w:rPr>
        <w:t>.</w:t>
      </w:r>
    </w:p>
    <w:p w:rsidR="00926479" w:rsidRDefault="00926479" w:rsidP="00B91E9F">
      <w:pPr>
        <w:jc w:val="both"/>
        <w:rPr>
          <w:sz w:val="28"/>
        </w:rPr>
      </w:pPr>
    </w:p>
    <w:p w:rsidR="00926479" w:rsidRDefault="00926479" w:rsidP="00B91E9F">
      <w:pPr>
        <w:jc w:val="both"/>
        <w:rPr>
          <w:sz w:val="28"/>
        </w:rPr>
      </w:pPr>
      <w:r>
        <w:rPr>
          <w:sz w:val="28"/>
        </w:rPr>
        <w:t>Waiting</w:t>
      </w:r>
      <w:r w:rsidR="004A0124">
        <w:rPr>
          <w:sz w:val="28"/>
        </w:rPr>
        <w:t xml:space="preserve"> or procrastinating,</w:t>
      </w:r>
      <w:r>
        <w:rPr>
          <w:sz w:val="28"/>
        </w:rPr>
        <w:t xml:space="preserve"> for whatever reason</w:t>
      </w:r>
      <w:r w:rsidR="004A0124">
        <w:rPr>
          <w:sz w:val="28"/>
        </w:rPr>
        <w:t>,</w:t>
      </w:r>
      <w:r>
        <w:rPr>
          <w:sz w:val="28"/>
        </w:rPr>
        <w:t xml:space="preserve"> usually makes these insurance premiums increase</w:t>
      </w:r>
      <w:r w:rsidR="009159DA">
        <w:rPr>
          <w:sz w:val="28"/>
        </w:rPr>
        <w:t xml:space="preserve">, and benefit payouts decrease, </w:t>
      </w:r>
      <w:r>
        <w:rPr>
          <w:sz w:val="28"/>
        </w:rPr>
        <w:t>for several reasons.</w:t>
      </w:r>
    </w:p>
    <w:p w:rsidR="00926479" w:rsidRDefault="00926479" w:rsidP="00B91E9F">
      <w:pPr>
        <w:jc w:val="both"/>
        <w:rPr>
          <w:sz w:val="28"/>
        </w:rPr>
      </w:pPr>
    </w:p>
    <w:p w:rsidR="00926479" w:rsidRDefault="00926479" w:rsidP="00B91E9F">
      <w:pPr>
        <w:jc w:val="both"/>
        <w:rPr>
          <w:sz w:val="28"/>
        </w:rPr>
      </w:pPr>
      <w:r>
        <w:rPr>
          <w:sz w:val="28"/>
        </w:rPr>
        <w:t>First, every year you wait raises the risks of disability, just because of aging.</w:t>
      </w:r>
    </w:p>
    <w:p w:rsidR="00926479" w:rsidRDefault="00926479" w:rsidP="00B91E9F">
      <w:pPr>
        <w:jc w:val="both"/>
        <w:rPr>
          <w:sz w:val="28"/>
        </w:rPr>
      </w:pPr>
    </w:p>
    <w:p w:rsidR="00926479" w:rsidRDefault="00926479" w:rsidP="00B91E9F">
      <w:pPr>
        <w:jc w:val="both"/>
        <w:rPr>
          <w:sz w:val="28"/>
        </w:rPr>
      </w:pPr>
      <w:r>
        <w:rPr>
          <w:sz w:val="28"/>
        </w:rPr>
        <w:t>Next, your medical records will be scrutinized by the insurance provider when calculating your LT</w:t>
      </w:r>
      <w:r w:rsidR="004A0124">
        <w:rPr>
          <w:sz w:val="28"/>
        </w:rPr>
        <w:t>C</w:t>
      </w:r>
      <w:r>
        <w:rPr>
          <w:sz w:val="28"/>
        </w:rPr>
        <w:t xml:space="preserve"> policy premiums and benefits. So the more time passes, the more ailments are reported and logged onto your medical history, and the more there is, the higher the risks of disability. This will drastically increase your premiums and/or lower your benefits.</w:t>
      </w:r>
      <w:r w:rsidR="009159DA">
        <w:rPr>
          <w:sz w:val="28"/>
        </w:rPr>
        <w:t xml:space="preserve"> </w:t>
      </w:r>
      <w:r>
        <w:rPr>
          <w:sz w:val="28"/>
        </w:rPr>
        <w:t>So there are no benefits in waiting</w:t>
      </w:r>
      <w:r w:rsidR="004A0124">
        <w:rPr>
          <w:sz w:val="28"/>
        </w:rPr>
        <w:t xml:space="preserve"> </w:t>
      </w:r>
      <w:r w:rsidR="009159DA">
        <w:rPr>
          <w:sz w:val="28"/>
        </w:rPr>
        <w:t xml:space="preserve">or procrastinating </w:t>
      </w:r>
      <w:r w:rsidR="004A0124">
        <w:rPr>
          <w:sz w:val="28"/>
        </w:rPr>
        <w:t>to obtain coverage</w:t>
      </w:r>
      <w:r>
        <w:rPr>
          <w:sz w:val="28"/>
        </w:rPr>
        <w:t>.</w:t>
      </w:r>
    </w:p>
    <w:p w:rsidR="00926479" w:rsidRDefault="00926479" w:rsidP="00B91E9F">
      <w:pPr>
        <w:jc w:val="both"/>
        <w:rPr>
          <w:sz w:val="28"/>
        </w:rPr>
      </w:pPr>
    </w:p>
    <w:p w:rsidR="00926479" w:rsidRDefault="00926479" w:rsidP="00B91E9F">
      <w:pPr>
        <w:jc w:val="both"/>
        <w:rPr>
          <w:sz w:val="28"/>
        </w:rPr>
      </w:pPr>
      <w:r>
        <w:rPr>
          <w:sz w:val="28"/>
        </w:rPr>
        <w:t>It is also advised to obtain a policy that is “guaranteed renewable.” This makes i</w:t>
      </w:r>
      <w:r w:rsidR="004A0124">
        <w:rPr>
          <w:sz w:val="28"/>
        </w:rPr>
        <w:t>t</w:t>
      </w:r>
      <w:r>
        <w:rPr>
          <w:sz w:val="28"/>
        </w:rPr>
        <w:t xml:space="preserve"> so the insurance provider cannot cancel your policy </w:t>
      </w:r>
      <w:r w:rsidR="009159DA">
        <w:rPr>
          <w:sz w:val="28"/>
        </w:rPr>
        <w:t xml:space="preserve">if you were to become a higher risk for them (e.g., </w:t>
      </w:r>
      <w:r>
        <w:rPr>
          <w:sz w:val="28"/>
        </w:rPr>
        <w:t>if you were to have an unfavorable event occur, like getting cancer, AIDS, stroke, heart attack, etc.</w:t>
      </w:r>
      <w:r w:rsidR="009159DA">
        <w:rPr>
          <w:sz w:val="28"/>
        </w:rPr>
        <w:t>).</w:t>
      </w:r>
    </w:p>
    <w:p w:rsidR="004A0124" w:rsidRDefault="004A0124" w:rsidP="00B91E9F">
      <w:pPr>
        <w:jc w:val="both"/>
        <w:rPr>
          <w:sz w:val="28"/>
        </w:rPr>
      </w:pPr>
    </w:p>
    <w:p w:rsidR="004A0124" w:rsidRDefault="004A0124" w:rsidP="00B91E9F">
      <w:pPr>
        <w:jc w:val="both"/>
        <w:rPr>
          <w:sz w:val="28"/>
        </w:rPr>
      </w:pPr>
      <w:r>
        <w:rPr>
          <w:sz w:val="28"/>
        </w:rPr>
        <w:t xml:space="preserve">Government regulation in this industry is still </w:t>
      </w:r>
      <w:r w:rsidR="009159DA">
        <w:rPr>
          <w:sz w:val="28"/>
        </w:rPr>
        <w:t xml:space="preserve">very much </w:t>
      </w:r>
      <w:r>
        <w:rPr>
          <w:sz w:val="28"/>
        </w:rPr>
        <w:t>lacking, so you’ll need to take the usual precautions if you want to ensure that you’ll actually receive benefits under your policy for an extended period of time</w:t>
      </w:r>
      <w:r w:rsidR="009159DA">
        <w:rPr>
          <w:sz w:val="28"/>
        </w:rPr>
        <w:t xml:space="preserve"> (and not be cancelled or dropped)</w:t>
      </w:r>
      <w:r>
        <w:rPr>
          <w:sz w:val="28"/>
        </w:rPr>
        <w:t>.</w:t>
      </w:r>
    </w:p>
    <w:p w:rsidR="004A0124" w:rsidRDefault="004A0124" w:rsidP="00B91E9F">
      <w:pPr>
        <w:jc w:val="both"/>
        <w:rPr>
          <w:sz w:val="28"/>
        </w:rPr>
      </w:pPr>
    </w:p>
    <w:p w:rsidR="004A0124" w:rsidRDefault="004A0124" w:rsidP="00B91E9F">
      <w:pPr>
        <w:jc w:val="both"/>
        <w:rPr>
          <w:sz w:val="28"/>
        </w:rPr>
      </w:pPr>
      <w:r>
        <w:rPr>
          <w:sz w:val="28"/>
        </w:rPr>
        <w:t>Some of the usual things to do is ensure the insurer large, well-known, is and is “A” rated (or whatever the system uses, ensure it’s at the top of the scale).</w:t>
      </w:r>
    </w:p>
    <w:sectPr w:rsidR="004A0124" w:rsidSect="0010575C">
      <w:headerReference w:type="even" r:id="rId8"/>
      <w:headerReference w:type="default" r:id="rId9"/>
      <w:footerReference w:type="even" r:id="rId10"/>
      <w:footerReference w:type="default" r:id="rId11"/>
      <w:headerReference w:type="first" r:id="rId12"/>
      <w:footerReference w:type="first" r:id="rId13"/>
      <w:pgSz w:w="12240" w:h="15840"/>
      <w:pgMar w:top="1296" w:right="1008" w:bottom="1296" w:left="1008"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103" w:rsidRDefault="009D6103">
      <w:r>
        <w:separator/>
      </w:r>
    </w:p>
  </w:endnote>
  <w:endnote w:type="continuationSeparator" w:id="0">
    <w:p w:rsidR="009D6103" w:rsidRDefault="009D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5E" w:rsidRDefault="000C4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96" w:rsidRDefault="00F55996">
    <w:pPr>
      <w:pStyle w:val="BodyText2"/>
      <w:jc w:val="right"/>
      <w:rPr>
        <w:sz w:val="16"/>
      </w:rPr>
    </w:pPr>
    <w:r>
      <w:rPr>
        <w:sz w:val="16"/>
      </w:rPr>
      <w:sym w:font="Symbol" w:char="F0E3"/>
    </w:r>
    <w:r>
      <w:rPr>
        <w:sz w:val="16"/>
      </w:rPr>
      <w:t xml:space="preserve"> Copyright 1997</w:t>
    </w:r>
    <w:r w:rsidR="0040708C">
      <w:rPr>
        <w:sz w:val="16"/>
      </w:rPr>
      <w:t xml:space="preserve"> </w:t>
    </w:r>
    <w:r>
      <w:rPr>
        <w:sz w:val="16"/>
      </w:rPr>
      <w:t>-</w:t>
    </w:r>
    <w:r w:rsidR="0040708C">
      <w:rPr>
        <w:sz w:val="16"/>
      </w:rPr>
      <w:t xml:space="preserve"> </w:t>
    </w:r>
    <w:r>
      <w:rPr>
        <w:sz w:val="16"/>
      </w:rPr>
      <w:t>201</w:t>
    </w:r>
    <w:r w:rsidR="000C475E">
      <w:rPr>
        <w:sz w:val="16"/>
      </w:rPr>
      <w:t>7</w:t>
    </w:r>
    <w:bookmarkStart w:id="0" w:name="_GoBack"/>
    <w:bookmarkEnd w:id="0"/>
    <w:r>
      <w:rPr>
        <w:sz w:val="16"/>
      </w:rPr>
      <w:t xml:space="preserve"> Toolsformoney.com, All Rights Reserved</w:t>
    </w:r>
  </w:p>
  <w:p w:rsidR="00F55996" w:rsidRDefault="00F55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5E" w:rsidRDefault="000C4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103" w:rsidRDefault="009D6103">
      <w:r>
        <w:separator/>
      </w:r>
    </w:p>
  </w:footnote>
  <w:footnote w:type="continuationSeparator" w:id="0">
    <w:p w:rsidR="009D6103" w:rsidRDefault="009D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5E" w:rsidRDefault="000C4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5E" w:rsidRDefault="000C4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5E" w:rsidRDefault="000C4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1498"/>
    <w:rsid w:val="00047270"/>
    <w:rsid w:val="00047828"/>
    <w:rsid w:val="000553CC"/>
    <w:rsid w:val="00076D30"/>
    <w:rsid w:val="000B42C8"/>
    <w:rsid w:val="000C475E"/>
    <w:rsid w:val="000F4E96"/>
    <w:rsid w:val="0010575C"/>
    <w:rsid w:val="00117E26"/>
    <w:rsid w:val="00120E20"/>
    <w:rsid w:val="00123069"/>
    <w:rsid w:val="00127CD3"/>
    <w:rsid w:val="00130AED"/>
    <w:rsid w:val="00133542"/>
    <w:rsid w:val="001520FE"/>
    <w:rsid w:val="00152B0B"/>
    <w:rsid w:val="001658D3"/>
    <w:rsid w:val="001B5852"/>
    <w:rsid w:val="001C0888"/>
    <w:rsid w:val="001C2EED"/>
    <w:rsid w:val="001D3D3B"/>
    <w:rsid w:val="001D64C8"/>
    <w:rsid w:val="002130FE"/>
    <w:rsid w:val="0023318B"/>
    <w:rsid w:val="00293160"/>
    <w:rsid w:val="00297580"/>
    <w:rsid w:val="002A27F5"/>
    <w:rsid w:val="002B53DF"/>
    <w:rsid w:val="002D3F1B"/>
    <w:rsid w:val="002E652B"/>
    <w:rsid w:val="00377727"/>
    <w:rsid w:val="003A664B"/>
    <w:rsid w:val="003A7C40"/>
    <w:rsid w:val="003F19AC"/>
    <w:rsid w:val="003F19BD"/>
    <w:rsid w:val="003F38E9"/>
    <w:rsid w:val="0040708C"/>
    <w:rsid w:val="0044124F"/>
    <w:rsid w:val="00445A9C"/>
    <w:rsid w:val="00461B8D"/>
    <w:rsid w:val="0046432D"/>
    <w:rsid w:val="004660FA"/>
    <w:rsid w:val="00477143"/>
    <w:rsid w:val="00493E48"/>
    <w:rsid w:val="004A0124"/>
    <w:rsid w:val="004A262A"/>
    <w:rsid w:val="004A2B9E"/>
    <w:rsid w:val="004B3AE4"/>
    <w:rsid w:val="004B488C"/>
    <w:rsid w:val="004C0190"/>
    <w:rsid w:val="004C2D74"/>
    <w:rsid w:val="004E02A7"/>
    <w:rsid w:val="0050275F"/>
    <w:rsid w:val="00523B6B"/>
    <w:rsid w:val="005300AD"/>
    <w:rsid w:val="005540BE"/>
    <w:rsid w:val="00594C51"/>
    <w:rsid w:val="005A20B9"/>
    <w:rsid w:val="005A70E0"/>
    <w:rsid w:val="005C1889"/>
    <w:rsid w:val="005C1CC7"/>
    <w:rsid w:val="005D1317"/>
    <w:rsid w:val="005D6E50"/>
    <w:rsid w:val="005F4821"/>
    <w:rsid w:val="00620ACD"/>
    <w:rsid w:val="00654F73"/>
    <w:rsid w:val="00673206"/>
    <w:rsid w:val="00683C64"/>
    <w:rsid w:val="00691BE1"/>
    <w:rsid w:val="00694611"/>
    <w:rsid w:val="00696569"/>
    <w:rsid w:val="00696D44"/>
    <w:rsid w:val="006F052A"/>
    <w:rsid w:val="007472F8"/>
    <w:rsid w:val="00794FEF"/>
    <w:rsid w:val="007B419C"/>
    <w:rsid w:val="007C3BC2"/>
    <w:rsid w:val="007D1498"/>
    <w:rsid w:val="0082696B"/>
    <w:rsid w:val="00836A0E"/>
    <w:rsid w:val="008540A5"/>
    <w:rsid w:val="008A0704"/>
    <w:rsid w:val="008A4849"/>
    <w:rsid w:val="008D059A"/>
    <w:rsid w:val="008D1840"/>
    <w:rsid w:val="008F2C68"/>
    <w:rsid w:val="0091324B"/>
    <w:rsid w:val="009159DA"/>
    <w:rsid w:val="00926479"/>
    <w:rsid w:val="009275C8"/>
    <w:rsid w:val="00930491"/>
    <w:rsid w:val="00953406"/>
    <w:rsid w:val="00970E9E"/>
    <w:rsid w:val="009D6103"/>
    <w:rsid w:val="009E4726"/>
    <w:rsid w:val="009F15B8"/>
    <w:rsid w:val="009F5D91"/>
    <w:rsid w:val="00A45E20"/>
    <w:rsid w:val="00A52075"/>
    <w:rsid w:val="00A63FF7"/>
    <w:rsid w:val="00A74C53"/>
    <w:rsid w:val="00A83DE0"/>
    <w:rsid w:val="00A96748"/>
    <w:rsid w:val="00AD383A"/>
    <w:rsid w:val="00AE455D"/>
    <w:rsid w:val="00AE7892"/>
    <w:rsid w:val="00B34D8C"/>
    <w:rsid w:val="00B37D17"/>
    <w:rsid w:val="00B45D79"/>
    <w:rsid w:val="00B91E9F"/>
    <w:rsid w:val="00B93DC9"/>
    <w:rsid w:val="00B97D3A"/>
    <w:rsid w:val="00BF7C4B"/>
    <w:rsid w:val="00C02097"/>
    <w:rsid w:val="00C0283C"/>
    <w:rsid w:val="00C04EE7"/>
    <w:rsid w:val="00C304D5"/>
    <w:rsid w:val="00C32172"/>
    <w:rsid w:val="00C3702A"/>
    <w:rsid w:val="00C41BA4"/>
    <w:rsid w:val="00C46467"/>
    <w:rsid w:val="00C648D2"/>
    <w:rsid w:val="00C769A3"/>
    <w:rsid w:val="00CA4064"/>
    <w:rsid w:val="00CE471D"/>
    <w:rsid w:val="00CF6F93"/>
    <w:rsid w:val="00D24BA7"/>
    <w:rsid w:val="00D271C0"/>
    <w:rsid w:val="00D4331D"/>
    <w:rsid w:val="00D459C7"/>
    <w:rsid w:val="00D63120"/>
    <w:rsid w:val="00D6570F"/>
    <w:rsid w:val="00D70082"/>
    <w:rsid w:val="00D73FB9"/>
    <w:rsid w:val="00D8218C"/>
    <w:rsid w:val="00D87E17"/>
    <w:rsid w:val="00D91077"/>
    <w:rsid w:val="00D96081"/>
    <w:rsid w:val="00DA7E32"/>
    <w:rsid w:val="00DD107A"/>
    <w:rsid w:val="00DD59DC"/>
    <w:rsid w:val="00DF1134"/>
    <w:rsid w:val="00DF3D06"/>
    <w:rsid w:val="00DF65BD"/>
    <w:rsid w:val="00E659B5"/>
    <w:rsid w:val="00E72926"/>
    <w:rsid w:val="00E72A6E"/>
    <w:rsid w:val="00EA29B0"/>
    <w:rsid w:val="00EA7DCF"/>
    <w:rsid w:val="00EB1AC9"/>
    <w:rsid w:val="00EB32CD"/>
    <w:rsid w:val="00ED4F1B"/>
    <w:rsid w:val="00EF74CB"/>
    <w:rsid w:val="00EF7DBD"/>
    <w:rsid w:val="00F35241"/>
    <w:rsid w:val="00F55996"/>
    <w:rsid w:val="00FD63E3"/>
    <w:rsid w:val="00FF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F52F0"/>
  <w15:docId w15:val="{52C4CB4D-CBD8-4031-BC4C-C3E5C061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0575C"/>
  </w:style>
  <w:style w:type="paragraph" w:styleId="Heading1">
    <w:name w:val="heading 1"/>
    <w:basedOn w:val="Normal"/>
    <w:next w:val="Normal"/>
    <w:qFormat/>
    <w:rsid w:val="0010575C"/>
    <w:pPr>
      <w:keepNext/>
      <w:jc w:val="center"/>
      <w:outlineLvl w:val="0"/>
    </w:pPr>
    <w:rPr>
      <w:b/>
      <w:smallCaps/>
      <w:sz w:val="24"/>
    </w:rPr>
  </w:style>
  <w:style w:type="paragraph" w:styleId="Heading2">
    <w:name w:val="heading 2"/>
    <w:basedOn w:val="Normal"/>
    <w:next w:val="Normal"/>
    <w:qFormat/>
    <w:rsid w:val="0010575C"/>
    <w:pPr>
      <w:keepNext/>
      <w:jc w:val="center"/>
      <w:outlineLvl w:val="1"/>
    </w:pPr>
    <w:rPr>
      <w:b/>
      <w:smallCaps/>
      <w:sz w:val="32"/>
    </w:rPr>
  </w:style>
  <w:style w:type="paragraph" w:styleId="Heading3">
    <w:name w:val="heading 3"/>
    <w:basedOn w:val="Normal"/>
    <w:next w:val="Normal"/>
    <w:qFormat/>
    <w:rsid w:val="0010575C"/>
    <w:pPr>
      <w:keepNext/>
      <w:jc w:val="center"/>
      <w:outlineLvl w:val="2"/>
    </w:pPr>
    <w:rPr>
      <w:b/>
      <w:sz w:val="28"/>
    </w:rPr>
  </w:style>
  <w:style w:type="paragraph" w:styleId="Heading4">
    <w:name w:val="heading 4"/>
    <w:basedOn w:val="Normal"/>
    <w:next w:val="Normal"/>
    <w:qFormat/>
    <w:rsid w:val="0010575C"/>
    <w:pPr>
      <w:keepNext/>
      <w:pBdr>
        <w:top w:val="single" w:sz="12" w:space="0" w:color="auto" w:shadow="1"/>
        <w:left w:val="single" w:sz="12" w:space="0" w:color="auto" w:shadow="1"/>
        <w:bottom w:val="single" w:sz="12" w:space="0" w:color="auto" w:shadow="1"/>
        <w:right w:val="single" w:sz="12" w:space="0" w:color="auto" w:shadow="1"/>
      </w:pBdr>
      <w:shd w:val="pct50" w:color="FFFFFF" w:fill="99CC00"/>
      <w:suppressAutoHyphens/>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10575C"/>
    <w:rPr>
      <w:sz w:val="18"/>
    </w:rPr>
  </w:style>
  <w:style w:type="paragraph" w:styleId="EnvelopeAddress">
    <w:name w:val="envelope address"/>
    <w:basedOn w:val="Normal"/>
    <w:semiHidden/>
    <w:rsid w:val="0010575C"/>
    <w:pPr>
      <w:framePr w:w="7920" w:h="1980" w:hRule="exact" w:hSpace="180" w:wrap="auto" w:hAnchor="page" w:xAlign="center" w:yAlign="bottom"/>
      <w:ind w:left="2880"/>
    </w:pPr>
    <w:rPr>
      <w:b/>
      <w:sz w:val="28"/>
    </w:rPr>
  </w:style>
  <w:style w:type="paragraph" w:styleId="BodyText">
    <w:name w:val="Body Text"/>
    <w:basedOn w:val="Normal"/>
    <w:semiHidden/>
    <w:rsid w:val="0010575C"/>
    <w:pPr>
      <w:jc w:val="both"/>
    </w:pPr>
    <w:rPr>
      <w:sz w:val="24"/>
    </w:rPr>
  </w:style>
  <w:style w:type="paragraph" w:styleId="BodyText2">
    <w:name w:val="Body Text 2"/>
    <w:basedOn w:val="Normal"/>
    <w:semiHidden/>
    <w:rsid w:val="0010575C"/>
    <w:pPr>
      <w:jc w:val="center"/>
    </w:pPr>
    <w:rPr>
      <w:sz w:val="18"/>
    </w:rPr>
  </w:style>
  <w:style w:type="paragraph" w:styleId="Title">
    <w:name w:val="Title"/>
    <w:basedOn w:val="Normal"/>
    <w:qFormat/>
    <w:rsid w:val="0010575C"/>
    <w:pPr>
      <w:jc w:val="center"/>
    </w:pPr>
    <w:rPr>
      <w:b/>
      <w:smallCaps/>
      <w:sz w:val="36"/>
    </w:rPr>
  </w:style>
  <w:style w:type="character" w:styleId="FootnoteReference">
    <w:name w:val="footnote reference"/>
    <w:basedOn w:val="DefaultParagraphFont"/>
    <w:semiHidden/>
    <w:rsid w:val="0010575C"/>
    <w:rPr>
      <w:vertAlign w:val="superscript"/>
    </w:rPr>
  </w:style>
  <w:style w:type="paragraph" w:styleId="FootnoteText">
    <w:name w:val="footnote text"/>
    <w:basedOn w:val="Normal"/>
    <w:semiHidden/>
    <w:rsid w:val="0010575C"/>
  </w:style>
  <w:style w:type="paragraph" w:styleId="BodyText3">
    <w:name w:val="Body Text 3"/>
    <w:basedOn w:val="Normal"/>
    <w:semiHidden/>
    <w:rsid w:val="0010575C"/>
    <w:rPr>
      <w:sz w:val="24"/>
    </w:rPr>
  </w:style>
  <w:style w:type="paragraph" w:styleId="Caption">
    <w:name w:val="caption"/>
    <w:basedOn w:val="Normal"/>
    <w:next w:val="Normal"/>
    <w:qFormat/>
    <w:rsid w:val="0010575C"/>
    <w:rPr>
      <w:sz w:val="24"/>
    </w:rPr>
  </w:style>
  <w:style w:type="paragraph" w:styleId="Header">
    <w:name w:val="header"/>
    <w:basedOn w:val="Normal"/>
    <w:semiHidden/>
    <w:rsid w:val="0010575C"/>
    <w:pPr>
      <w:tabs>
        <w:tab w:val="center" w:pos="4320"/>
        <w:tab w:val="right" w:pos="8640"/>
      </w:tabs>
    </w:pPr>
  </w:style>
  <w:style w:type="paragraph" w:styleId="Footer">
    <w:name w:val="footer"/>
    <w:basedOn w:val="Normal"/>
    <w:semiHidden/>
    <w:rsid w:val="0010575C"/>
    <w:pPr>
      <w:tabs>
        <w:tab w:val="center" w:pos="4320"/>
        <w:tab w:val="right" w:pos="8640"/>
      </w:tabs>
    </w:pPr>
  </w:style>
  <w:style w:type="character" w:styleId="Hyperlink">
    <w:name w:val="Hyperlink"/>
    <w:basedOn w:val="DefaultParagraphFont"/>
    <w:semiHidden/>
    <w:rsid w:val="00105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toolsformoney.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How to understand net worth reports.</vt:lpstr>
    </vt:vector>
  </TitlesOfParts>
  <Company>Real World Software</Company>
  <LinksUpToDate>false</LinksUpToDate>
  <CharactersWithSpaces>6790</CharactersWithSpaces>
  <SharedDoc>false</SharedDoc>
  <HyperlinkBase>http://www.toolsformoney.com</HyperlinkBase>
  <HLinks>
    <vt:vector size="12" baseType="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understand net worth reports.</dc:title>
  <dc:subject>Financial Planning</dc:subject>
  <dc:creator>Toolsformoney.com</dc:creator>
  <cp:keywords>net worth calculator, balance sheet software, net worth calculators, net worth spreadsheet, net worth software, balance sheet spreadsheet, net worth tool, net worth tools, personal finance software, financial planning software, net worth statement, net worth program, balance sheet calculator, balance sheet program, balance sheet spreadsheets, balance sheet calculator, personal finance software, money calculator, financial spreadsheet, financial tools, financial planning, money calculators, financial planning software, financial software, money management software, investment management software, money tool</cp:keywords>
  <dc:description>Copyright 1997 - 2017 Toolsformoney.com, All Rights Reserved</dc:description>
  <cp:lastModifiedBy>Michael D. Fulford, CFA (Toolsformoney.com)</cp:lastModifiedBy>
  <cp:revision>49</cp:revision>
  <cp:lastPrinted>2012-04-02T17:46:00Z</cp:lastPrinted>
  <dcterms:created xsi:type="dcterms:W3CDTF">2013-01-12T16:06:00Z</dcterms:created>
  <dcterms:modified xsi:type="dcterms:W3CDTF">2017-01-11T18:00:00Z</dcterms:modified>
  <cp:category>Personal Finance</cp:category>
</cp:coreProperties>
</file>